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84E8" w14:textId="77777777" w:rsidR="001E0F30" w:rsidRDefault="001E0F30" w:rsidP="00B84794">
      <w:pPr>
        <w:jc w:val="left"/>
        <w:rPr>
          <w:b/>
          <w:bCs/>
        </w:rPr>
      </w:pPr>
      <w:bookmarkStart w:id="0" w:name="_Toc50445512"/>
      <w:bookmarkStart w:id="1" w:name="_Toc50963112"/>
      <w:bookmarkStart w:id="2" w:name="_Toc82829092"/>
    </w:p>
    <w:p w14:paraId="31E7C4C6" w14:textId="77777777" w:rsidR="00703832" w:rsidRDefault="00703832" w:rsidP="00703832"/>
    <w:p w14:paraId="2374A996" w14:textId="77777777" w:rsidR="0060659B" w:rsidRDefault="0060659B" w:rsidP="00703832"/>
    <w:p w14:paraId="4D9AA82C" w14:textId="77777777" w:rsidR="0060659B" w:rsidRDefault="0060659B" w:rsidP="00703832"/>
    <w:p w14:paraId="4132812B" w14:textId="77777777" w:rsidR="00703832" w:rsidRDefault="00703832" w:rsidP="00703832"/>
    <w:p w14:paraId="499218A6" w14:textId="77777777" w:rsidR="0060659B" w:rsidRDefault="00F455BD" w:rsidP="0060659B">
      <w:pPr>
        <w:rPr>
          <w:rFonts w:ascii="Century Gothic" w:hAnsi="Century Gothic" w:cs="Century Gothic"/>
          <w:szCs w:val="22"/>
        </w:rPr>
      </w:pPr>
      <w:r w:rsidRPr="009F1695">
        <w:rPr>
          <w:b/>
          <w:snapToGrid w:val="0"/>
        </w:rPr>
        <w:t>N</w:t>
      </w:r>
      <w:r w:rsidRPr="009F1695">
        <w:rPr>
          <w:b/>
          <w:bCs/>
        </w:rPr>
        <w:t>ÁZEV AKCE</w:t>
      </w:r>
      <w:r>
        <w:rPr>
          <w:b/>
          <w:bCs/>
        </w:rPr>
        <w:t>:</w:t>
      </w:r>
      <w:r>
        <w:rPr>
          <w:b/>
          <w:bCs/>
        </w:rPr>
        <w:tab/>
      </w:r>
      <w:r w:rsidR="00426701">
        <w:rPr>
          <w:rFonts w:ascii="Century Gothic" w:hAnsi="Century Gothic" w:cs="Century Gothic"/>
          <w:b/>
          <w:bCs/>
        </w:rPr>
        <w:t>Výstavba nového výtahu a bezbariérové úpravy</w:t>
      </w:r>
    </w:p>
    <w:p w14:paraId="04C883D5" w14:textId="77777777" w:rsidR="00F455BD" w:rsidRPr="009F1695" w:rsidRDefault="00F455BD" w:rsidP="0060659B">
      <w:pPr>
        <w:rPr>
          <w:bCs/>
          <w:snapToGrid w:val="0"/>
          <w:color w:val="FF0000"/>
        </w:rPr>
      </w:pPr>
    </w:p>
    <w:p w14:paraId="1B762898" w14:textId="77777777" w:rsidR="00F455BD" w:rsidRPr="00C90F99" w:rsidRDefault="0060659B" w:rsidP="00F455BD">
      <w:pPr>
        <w:rPr>
          <w:rFonts w:ascii="Century Gothic" w:hAnsi="Century Gothic" w:cs="Century Gothic"/>
          <w:b/>
          <w:bCs/>
        </w:rPr>
      </w:pPr>
      <w:r>
        <w:rPr>
          <w:b/>
          <w:snapToGrid w:val="0"/>
        </w:rPr>
        <w:t>STAVEBNÍK</w:t>
      </w:r>
      <w:r w:rsidR="00F455BD" w:rsidRPr="009F1695">
        <w:rPr>
          <w:b/>
        </w:rPr>
        <w:t>:</w:t>
      </w:r>
      <w:r w:rsidR="00F455BD">
        <w:rPr>
          <w:b/>
        </w:rPr>
        <w:t xml:space="preserve">            </w:t>
      </w:r>
      <w:r>
        <w:rPr>
          <w:b/>
        </w:rPr>
        <w:t>S</w:t>
      </w:r>
      <w:r w:rsidR="00F455BD" w:rsidRPr="00C90F99">
        <w:rPr>
          <w:rFonts w:ascii="Century Gothic" w:hAnsi="Century Gothic" w:cs="Century Gothic"/>
          <w:b/>
          <w:bCs/>
        </w:rPr>
        <w:t xml:space="preserve">tatutární město Brno, </w:t>
      </w:r>
    </w:p>
    <w:p w14:paraId="1F001B20" w14:textId="77777777" w:rsidR="00F455BD" w:rsidRPr="00C90F99" w:rsidRDefault="00F455BD" w:rsidP="00F455BD">
      <w:pPr>
        <w:ind w:left="1416" w:firstLine="708"/>
        <w:rPr>
          <w:rFonts w:ascii="Century Gothic" w:hAnsi="Century Gothic" w:cs="Century Gothic"/>
          <w:b/>
          <w:bCs/>
        </w:rPr>
      </w:pPr>
      <w:r w:rsidRPr="00C90F99">
        <w:rPr>
          <w:rFonts w:ascii="Century Gothic" w:hAnsi="Century Gothic" w:cs="Century Gothic"/>
          <w:b/>
          <w:bCs/>
        </w:rPr>
        <w:t xml:space="preserve">Dominikánské náměstí 196/1, 602 00 Brno </w:t>
      </w:r>
    </w:p>
    <w:p w14:paraId="621D4E2D" w14:textId="77777777" w:rsidR="00F455BD" w:rsidRPr="00C90F99" w:rsidRDefault="00F455BD" w:rsidP="00F455BD">
      <w:pPr>
        <w:rPr>
          <w:rFonts w:ascii="Century Gothic" w:hAnsi="Century Gothic" w:cs="Century Gothic"/>
          <w:b/>
          <w:bCs/>
        </w:rPr>
      </w:pPr>
      <w:r w:rsidRPr="00C90F99">
        <w:rPr>
          <w:rFonts w:ascii="Century Gothic" w:hAnsi="Century Gothic" w:cs="Century Gothic"/>
          <w:b/>
          <w:bCs/>
        </w:rPr>
        <w:t xml:space="preserve">                                   Úřad městské části Brno-Židenice, </w:t>
      </w:r>
    </w:p>
    <w:p w14:paraId="194CECFE" w14:textId="77777777" w:rsidR="00F455BD" w:rsidRDefault="00F455BD" w:rsidP="00085DAC">
      <w:pPr>
        <w:rPr>
          <w:rFonts w:ascii="Century Gothic" w:hAnsi="Century Gothic" w:cs="Century Gothic"/>
          <w:b/>
          <w:bCs/>
        </w:rPr>
      </w:pPr>
      <w:r w:rsidRPr="00C90F99">
        <w:rPr>
          <w:rFonts w:ascii="Century Gothic" w:hAnsi="Century Gothic" w:cs="Century Gothic"/>
          <w:b/>
          <w:bCs/>
        </w:rPr>
        <w:t xml:space="preserve">                                   Gajdošova 7, 615 00 Brno </w:t>
      </w:r>
    </w:p>
    <w:p w14:paraId="372C7B2E" w14:textId="77777777" w:rsidR="00085DAC" w:rsidRPr="00085DAC" w:rsidRDefault="00085DAC" w:rsidP="00085DAC">
      <w:pPr>
        <w:rPr>
          <w:rFonts w:ascii="Century Gothic" w:hAnsi="Century Gothic" w:cs="Century Gothic"/>
          <w:b/>
          <w:bCs/>
        </w:rPr>
      </w:pPr>
    </w:p>
    <w:p w14:paraId="407E6250" w14:textId="77777777" w:rsidR="00F455BD" w:rsidRPr="00210506" w:rsidRDefault="00F455BD" w:rsidP="00F455BD">
      <w:pPr>
        <w:tabs>
          <w:tab w:val="left" w:pos="2127"/>
        </w:tabs>
        <w:spacing w:line="360" w:lineRule="auto"/>
        <w:ind w:left="2127" w:hanging="2127"/>
        <w:rPr>
          <w:rFonts w:ascii="Century Gothic" w:hAnsi="Century Gothic" w:cs="Century Gothic"/>
          <w:b/>
          <w:bCs/>
        </w:rPr>
      </w:pPr>
      <w:r w:rsidRPr="001269A0">
        <w:rPr>
          <w:b/>
          <w:bCs/>
        </w:rPr>
        <w:t>STUPEŇ:</w:t>
      </w:r>
      <w:r w:rsidRPr="001269A0">
        <w:rPr>
          <w:b/>
          <w:bCs/>
        </w:rPr>
        <w:tab/>
      </w:r>
      <w:r>
        <w:rPr>
          <w:rFonts w:ascii="Century Gothic" w:hAnsi="Century Gothic" w:cs="Century Gothic"/>
          <w:b/>
          <w:bCs/>
        </w:rPr>
        <w:t xml:space="preserve">Dokumentace pro </w:t>
      </w:r>
      <w:r w:rsidR="00085DAC">
        <w:rPr>
          <w:rFonts w:ascii="Century Gothic" w:hAnsi="Century Gothic" w:cs="Century Gothic"/>
          <w:b/>
          <w:bCs/>
        </w:rPr>
        <w:t>stavební řízení</w:t>
      </w:r>
    </w:p>
    <w:p w14:paraId="4B8E5F4B" w14:textId="77777777" w:rsidR="00F455BD" w:rsidRPr="009F1695" w:rsidRDefault="00F455BD" w:rsidP="00F455BD">
      <w:pPr>
        <w:spacing w:line="360" w:lineRule="auto"/>
      </w:pPr>
    </w:p>
    <w:p w14:paraId="2FEA9DFC" w14:textId="77777777" w:rsidR="00F455BD" w:rsidRPr="009F1695" w:rsidRDefault="00F455BD" w:rsidP="00F455BD">
      <w:pPr>
        <w:spacing w:line="360" w:lineRule="auto"/>
      </w:pPr>
    </w:p>
    <w:p w14:paraId="56BB88F0" w14:textId="77777777" w:rsidR="00F455BD" w:rsidRDefault="00F455BD" w:rsidP="00F455BD">
      <w:pPr>
        <w:pStyle w:val="Zpat"/>
        <w:tabs>
          <w:tab w:val="clear" w:pos="4536"/>
          <w:tab w:val="clear" w:pos="9072"/>
        </w:tabs>
        <w:spacing w:line="360" w:lineRule="auto"/>
      </w:pPr>
    </w:p>
    <w:p w14:paraId="73814875" w14:textId="77777777" w:rsidR="0060659B" w:rsidRDefault="0060659B" w:rsidP="00F455BD">
      <w:pPr>
        <w:pStyle w:val="Zpat"/>
        <w:tabs>
          <w:tab w:val="clear" w:pos="4536"/>
          <w:tab w:val="clear" w:pos="9072"/>
        </w:tabs>
        <w:spacing w:line="360" w:lineRule="auto"/>
      </w:pPr>
    </w:p>
    <w:p w14:paraId="41C5B893" w14:textId="77777777" w:rsidR="0060659B" w:rsidRDefault="0060659B" w:rsidP="00F455BD">
      <w:pPr>
        <w:pStyle w:val="Zpat"/>
        <w:tabs>
          <w:tab w:val="clear" w:pos="4536"/>
          <w:tab w:val="clear" w:pos="9072"/>
        </w:tabs>
        <w:spacing w:line="360" w:lineRule="auto"/>
      </w:pPr>
    </w:p>
    <w:p w14:paraId="5946B3D8" w14:textId="77777777" w:rsidR="0060659B" w:rsidRPr="009F1695" w:rsidRDefault="0060659B" w:rsidP="00F455BD">
      <w:pPr>
        <w:pStyle w:val="Zpat"/>
        <w:tabs>
          <w:tab w:val="clear" w:pos="4536"/>
          <w:tab w:val="clear" w:pos="9072"/>
        </w:tabs>
        <w:spacing w:line="360" w:lineRule="auto"/>
      </w:pPr>
    </w:p>
    <w:p w14:paraId="086E5A83" w14:textId="77777777" w:rsidR="00F455BD" w:rsidRPr="009F1695" w:rsidRDefault="00F455BD" w:rsidP="00F455BD">
      <w:pPr>
        <w:spacing w:line="360" w:lineRule="auto"/>
      </w:pPr>
    </w:p>
    <w:p w14:paraId="0C92FC6E" w14:textId="77777777" w:rsidR="00F455BD" w:rsidRPr="009F1695" w:rsidRDefault="00F455BD" w:rsidP="00F455BD">
      <w:pPr>
        <w:spacing w:line="360" w:lineRule="auto"/>
      </w:pPr>
    </w:p>
    <w:p w14:paraId="7DEABB35" w14:textId="77777777" w:rsidR="00F455BD" w:rsidRPr="009F1695" w:rsidRDefault="00F455BD" w:rsidP="00F455BD">
      <w:pPr>
        <w:tabs>
          <w:tab w:val="left" w:pos="2160"/>
        </w:tabs>
        <w:spacing w:line="360" w:lineRule="auto"/>
        <w:jc w:val="center"/>
        <w:rPr>
          <w:b/>
          <w:bCs/>
          <w:caps/>
          <w:sz w:val="36"/>
          <w:szCs w:val="40"/>
        </w:rPr>
      </w:pPr>
    </w:p>
    <w:p w14:paraId="311CE9C0" w14:textId="0AEB7E47" w:rsidR="00F455BD" w:rsidRPr="009F1695" w:rsidRDefault="004A567F" w:rsidP="00F455BD">
      <w:pPr>
        <w:tabs>
          <w:tab w:val="left" w:pos="2160"/>
        </w:tabs>
        <w:spacing w:line="360" w:lineRule="auto"/>
        <w:jc w:val="center"/>
        <w:rPr>
          <w:b/>
          <w:bCs/>
          <w:caps/>
          <w:sz w:val="36"/>
          <w:szCs w:val="40"/>
        </w:rPr>
      </w:pPr>
      <w:r>
        <w:rPr>
          <w:b/>
          <w:bCs/>
          <w:caps/>
          <w:sz w:val="36"/>
          <w:szCs w:val="40"/>
        </w:rPr>
        <w:t>D.1.3</w:t>
      </w:r>
      <w:r w:rsidR="00F455BD">
        <w:rPr>
          <w:b/>
          <w:bCs/>
          <w:caps/>
          <w:sz w:val="36"/>
          <w:szCs w:val="40"/>
        </w:rPr>
        <w:t xml:space="preserve"> </w:t>
      </w:r>
      <w:r w:rsidR="00F455BD" w:rsidRPr="009F1695">
        <w:rPr>
          <w:b/>
          <w:bCs/>
          <w:caps/>
          <w:sz w:val="36"/>
          <w:szCs w:val="40"/>
        </w:rPr>
        <w:t>POŽÁRNĚ BEZPEČNOSTNÍ ŘEŠENÍ</w:t>
      </w:r>
    </w:p>
    <w:p w14:paraId="3D402A37" w14:textId="77777777" w:rsidR="00F455BD" w:rsidRPr="009F1695" w:rsidRDefault="00F455BD" w:rsidP="00F455BD">
      <w:pPr>
        <w:pStyle w:val="Zpat"/>
        <w:tabs>
          <w:tab w:val="clear" w:pos="4536"/>
          <w:tab w:val="clear" w:pos="9072"/>
        </w:tabs>
        <w:spacing w:line="360" w:lineRule="auto"/>
        <w:rPr>
          <w:bCs/>
        </w:rPr>
      </w:pPr>
    </w:p>
    <w:p w14:paraId="61A0540C" w14:textId="77777777" w:rsidR="00F455BD" w:rsidRPr="009F1695" w:rsidRDefault="00F455BD" w:rsidP="00F455BD">
      <w:pPr>
        <w:pStyle w:val="Zpat"/>
        <w:tabs>
          <w:tab w:val="clear" w:pos="4536"/>
          <w:tab w:val="clear" w:pos="9072"/>
        </w:tabs>
        <w:spacing w:line="360" w:lineRule="auto"/>
        <w:rPr>
          <w:bCs/>
        </w:rPr>
      </w:pPr>
    </w:p>
    <w:p w14:paraId="5EC548EB" w14:textId="77777777" w:rsidR="00F455BD" w:rsidRPr="009F1695" w:rsidRDefault="00F455BD" w:rsidP="00F455BD">
      <w:pPr>
        <w:pStyle w:val="Zpat"/>
        <w:tabs>
          <w:tab w:val="clear" w:pos="4536"/>
          <w:tab w:val="clear" w:pos="9072"/>
        </w:tabs>
        <w:spacing w:line="360" w:lineRule="auto"/>
        <w:rPr>
          <w:bCs/>
        </w:rPr>
      </w:pPr>
    </w:p>
    <w:p w14:paraId="518B432D" w14:textId="77777777" w:rsidR="00F455BD" w:rsidRPr="009F1695" w:rsidRDefault="00F455BD" w:rsidP="00F455BD">
      <w:pPr>
        <w:spacing w:line="360" w:lineRule="auto"/>
        <w:rPr>
          <w:bCs/>
        </w:rPr>
      </w:pPr>
    </w:p>
    <w:p w14:paraId="669CED16" w14:textId="77777777" w:rsidR="00F455BD" w:rsidRPr="009F1695" w:rsidRDefault="00F455BD" w:rsidP="00F455BD">
      <w:pPr>
        <w:spacing w:line="360" w:lineRule="auto"/>
        <w:rPr>
          <w:bCs/>
        </w:rPr>
      </w:pPr>
    </w:p>
    <w:p w14:paraId="2D4059BB" w14:textId="77777777" w:rsidR="00F455BD" w:rsidRDefault="00F455BD" w:rsidP="00F455BD">
      <w:pPr>
        <w:spacing w:line="360" w:lineRule="auto"/>
        <w:rPr>
          <w:bCs/>
        </w:rPr>
      </w:pPr>
    </w:p>
    <w:p w14:paraId="18BF34A0" w14:textId="77777777" w:rsidR="00F455BD" w:rsidRPr="009F1695" w:rsidRDefault="00F455BD" w:rsidP="00F455BD">
      <w:pPr>
        <w:spacing w:line="360" w:lineRule="auto"/>
        <w:rPr>
          <w:bCs/>
        </w:rPr>
      </w:pPr>
    </w:p>
    <w:p w14:paraId="7A52A1DB" w14:textId="77777777" w:rsidR="00F455BD" w:rsidRDefault="00F455BD" w:rsidP="00F455BD">
      <w:pPr>
        <w:pStyle w:val="Zpat"/>
        <w:tabs>
          <w:tab w:val="clear" w:pos="4536"/>
          <w:tab w:val="clear" w:pos="9072"/>
        </w:tabs>
        <w:spacing w:line="360" w:lineRule="auto"/>
        <w:rPr>
          <w:bCs/>
        </w:rPr>
      </w:pPr>
    </w:p>
    <w:p w14:paraId="4F18568E" w14:textId="77777777" w:rsidR="00F455BD" w:rsidRDefault="00F455BD" w:rsidP="00F455BD">
      <w:pPr>
        <w:pStyle w:val="Zpat"/>
        <w:tabs>
          <w:tab w:val="clear" w:pos="4536"/>
          <w:tab w:val="clear" w:pos="9072"/>
        </w:tabs>
        <w:spacing w:line="360" w:lineRule="auto"/>
        <w:rPr>
          <w:bCs/>
        </w:rPr>
      </w:pPr>
    </w:p>
    <w:p w14:paraId="73BD5322" w14:textId="77777777" w:rsidR="00F455BD" w:rsidRDefault="00F455BD" w:rsidP="00F455BD">
      <w:pPr>
        <w:pStyle w:val="Zpat"/>
        <w:tabs>
          <w:tab w:val="clear" w:pos="4536"/>
          <w:tab w:val="clear" w:pos="9072"/>
        </w:tabs>
        <w:spacing w:line="360" w:lineRule="auto"/>
        <w:rPr>
          <w:bCs/>
        </w:rPr>
      </w:pPr>
    </w:p>
    <w:p w14:paraId="412B3F7B" w14:textId="77777777" w:rsidR="00F455BD" w:rsidRPr="009F1695" w:rsidRDefault="00F455BD" w:rsidP="00F455BD">
      <w:pPr>
        <w:pStyle w:val="Zpat"/>
        <w:tabs>
          <w:tab w:val="clear" w:pos="4536"/>
          <w:tab w:val="clear" w:pos="9072"/>
        </w:tabs>
        <w:spacing w:line="360" w:lineRule="auto"/>
        <w:rPr>
          <w:bCs/>
        </w:rPr>
      </w:pPr>
    </w:p>
    <w:p w14:paraId="332F1C8A" w14:textId="77777777" w:rsidR="00F455BD" w:rsidRPr="009F1695" w:rsidRDefault="00F455BD" w:rsidP="00F455BD">
      <w:pPr>
        <w:spacing w:line="360" w:lineRule="auto"/>
        <w:rPr>
          <w:bCs/>
        </w:rPr>
      </w:pPr>
    </w:p>
    <w:p w14:paraId="31669F38" w14:textId="77777777" w:rsidR="00F455BD" w:rsidRPr="009F1695" w:rsidRDefault="00F455BD" w:rsidP="00F455BD">
      <w:pPr>
        <w:spacing w:line="360" w:lineRule="auto"/>
        <w:rPr>
          <w:bCs/>
        </w:rPr>
      </w:pPr>
    </w:p>
    <w:p w14:paraId="48F6ECF4" w14:textId="77777777" w:rsidR="00F455BD" w:rsidRDefault="00F455BD" w:rsidP="00F455BD">
      <w:pPr>
        <w:rPr>
          <w:b/>
        </w:rPr>
      </w:pPr>
      <w:r>
        <w:rPr>
          <w:b/>
        </w:rPr>
        <w:t>ZODPOVĚDNÝ</w:t>
      </w:r>
      <w:r w:rsidRPr="00F40AAB">
        <w:rPr>
          <w:b/>
        </w:rPr>
        <w:t xml:space="preserve"> PROJEKTANT: </w:t>
      </w:r>
      <w:r>
        <w:rPr>
          <w:b/>
        </w:rPr>
        <w:tab/>
      </w:r>
      <w:r w:rsidRPr="00931BD9">
        <w:rPr>
          <w:b/>
        </w:rPr>
        <w:t xml:space="preserve">Ing. arch. </w:t>
      </w:r>
      <w:r w:rsidR="00497572">
        <w:rPr>
          <w:b/>
        </w:rPr>
        <w:t>Martin Borák</w:t>
      </w:r>
      <w:r w:rsidRPr="00931BD9">
        <w:rPr>
          <w:b/>
        </w:rPr>
        <w:t xml:space="preserve">, </w:t>
      </w:r>
    </w:p>
    <w:p w14:paraId="43ED1CAA" w14:textId="77777777" w:rsidR="00F455BD" w:rsidRPr="0098369A" w:rsidRDefault="00F455BD" w:rsidP="00F455BD">
      <w:pPr>
        <w:ind w:left="2836" w:firstLine="709"/>
        <w:rPr>
          <w:rFonts w:ascii="Century Gothic" w:hAnsi="Century Gothic" w:cs="Century Gothic"/>
        </w:rPr>
      </w:pPr>
      <w:r w:rsidRPr="00931BD9">
        <w:rPr>
          <w:b/>
        </w:rPr>
        <w:t xml:space="preserve">autorizace ČKA </w:t>
      </w:r>
      <w:r w:rsidR="00057999">
        <w:rPr>
          <w:b/>
        </w:rPr>
        <w:t>02 868</w:t>
      </w:r>
      <w:r>
        <w:tab/>
        <w:t xml:space="preserve">            </w:t>
      </w:r>
    </w:p>
    <w:p w14:paraId="7A717F4B" w14:textId="77777777" w:rsidR="00F455BD" w:rsidRDefault="00F455BD" w:rsidP="00F455BD">
      <w:pPr>
        <w:tabs>
          <w:tab w:val="left" w:pos="2160"/>
        </w:tabs>
        <w:rPr>
          <w:b/>
        </w:rPr>
      </w:pPr>
      <w:r>
        <w:rPr>
          <w:b/>
        </w:rPr>
        <w:t>ZPRACOVATEL PBŘ</w:t>
      </w:r>
      <w:r w:rsidRPr="00901760">
        <w:rPr>
          <w:b/>
        </w:rPr>
        <w:t>:</w:t>
      </w:r>
      <w:r>
        <w:rPr>
          <w:b/>
        </w:rPr>
        <w:tab/>
        <w:t xml:space="preserve">           </w:t>
      </w:r>
      <w:proofErr w:type="spellStart"/>
      <w:proofErr w:type="gramStart"/>
      <w:r>
        <w:rPr>
          <w:b/>
        </w:rPr>
        <w:t>Ing.arch.Roman</w:t>
      </w:r>
      <w:proofErr w:type="spellEnd"/>
      <w:proofErr w:type="gramEnd"/>
      <w:r>
        <w:rPr>
          <w:b/>
        </w:rPr>
        <w:t xml:space="preserve"> Klimpl</w:t>
      </w:r>
    </w:p>
    <w:p w14:paraId="6F2D62C5" w14:textId="77777777" w:rsidR="00F455BD" w:rsidRPr="00C042EC" w:rsidRDefault="00F455BD" w:rsidP="00F455BD">
      <w:pPr>
        <w:tabs>
          <w:tab w:val="left" w:pos="2160"/>
        </w:tabs>
        <w:rPr>
          <w:rFonts w:cs="Arial"/>
          <w:sz w:val="20"/>
        </w:rPr>
      </w:pPr>
      <w:r>
        <w:rPr>
          <w:b/>
        </w:rPr>
        <w:tab/>
        <w:t xml:space="preserve">                      </w:t>
      </w:r>
      <w:r w:rsidRPr="00C042EC">
        <w:rPr>
          <w:b/>
        </w:rPr>
        <w:t>ČKA, č. autorizace: 03 396</w:t>
      </w:r>
      <w:r w:rsidRPr="000F72EB">
        <w:rPr>
          <w:rFonts w:cs="Arial"/>
          <w:sz w:val="20"/>
        </w:rPr>
        <w:t xml:space="preserve"> </w:t>
      </w:r>
    </w:p>
    <w:p w14:paraId="3B330997" w14:textId="77777777" w:rsidR="00F455BD" w:rsidRPr="00901760" w:rsidRDefault="00F455BD" w:rsidP="00F455BD">
      <w:pPr>
        <w:tabs>
          <w:tab w:val="left" w:pos="2160"/>
        </w:tabs>
        <w:rPr>
          <w:b/>
        </w:rPr>
      </w:pPr>
      <w:r>
        <w:rPr>
          <w:b/>
        </w:rPr>
        <w:tab/>
        <w:t xml:space="preserve">                      </w:t>
      </w:r>
      <w:r w:rsidRPr="00901760">
        <w:rPr>
          <w:b/>
        </w:rPr>
        <w:t xml:space="preserve">Ing. </w:t>
      </w:r>
      <w:r>
        <w:rPr>
          <w:b/>
        </w:rPr>
        <w:t>Ota Vodáček IČO 151 89 601</w:t>
      </w:r>
    </w:p>
    <w:p w14:paraId="3003C098" w14:textId="77777777" w:rsidR="00F455BD" w:rsidRPr="00901760" w:rsidRDefault="00F455BD" w:rsidP="00F455BD">
      <w:pPr>
        <w:tabs>
          <w:tab w:val="left" w:pos="2160"/>
        </w:tabs>
        <w:rPr>
          <w:b/>
        </w:rPr>
      </w:pPr>
      <w:r w:rsidRPr="00901760">
        <w:rPr>
          <w:b/>
        </w:rPr>
        <w:t>TEL</w:t>
      </w:r>
      <w:r w:rsidRPr="00901760">
        <w:rPr>
          <w:b/>
        </w:rPr>
        <w:tab/>
      </w:r>
      <w:r>
        <w:rPr>
          <w:b/>
        </w:rPr>
        <w:t xml:space="preserve">                      728 033 039</w:t>
      </w:r>
    </w:p>
    <w:p w14:paraId="1B005FC9" w14:textId="77777777" w:rsidR="00F455BD" w:rsidRPr="00D7383E" w:rsidRDefault="00F455BD" w:rsidP="00F455BD">
      <w:pPr>
        <w:tabs>
          <w:tab w:val="left" w:pos="2160"/>
        </w:tabs>
        <w:rPr>
          <w:b/>
        </w:rPr>
      </w:pPr>
      <w:r w:rsidRPr="00901760">
        <w:rPr>
          <w:b/>
        </w:rPr>
        <w:t>DATUM:</w:t>
      </w:r>
      <w:r w:rsidRPr="00901760">
        <w:rPr>
          <w:b/>
        </w:rPr>
        <w:tab/>
      </w:r>
      <w:r>
        <w:rPr>
          <w:b/>
        </w:rPr>
        <w:t xml:space="preserve">                      </w:t>
      </w:r>
      <w:r w:rsidR="00426701">
        <w:rPr>
          <w:b/>
        </w:rPr>
        <w:t>listopad</w:t>
      </w:r>
      <w:r>
        <w:rPr>
          <w:b/>
        </w:rPr>
        <w:t xml:space="preserve"> 2021</w:t>
      </w:r>
    </w:p>
    <w:p w14:paraId="78677051" w14:textId="77777777" w:rsidR="00F455BD" w:rsidRPr="00BF6ECF" w:rsidRDefault="00F455BD" w:rsidP="00F455BD">
      <w:pPr>
        <w:tabs>
          <w:tab w:val="left" w:pos="2160"/>
        </w:tabs>
        <w:spacing w:line="360" w:lineRule="auto"/>
        <w:rPr>
          <w:b/>
        </w:rPr>
      </w:pPr>
      <w:r w:rsidRPr="009F1695">
        <w:rPr>
          <w:b/>
        </w:rPr>
        <w:t>E-MAIL:</w:t>
      </w:r>
      <w:r w:rsidRPr="009F1695">
        <w:rPr>
          <w:b/>
        </w:rPr>
        <w:tab/>
      </w:r>
      <w:r>
        <w:rPr>
          <w:b/>
        </w:rPr>
        <w:t xml:space="preserve">                   </w:t>
      </w:r>
      <w:r w:rsidR="001145BE">
        <w:rPr>
          <w:b/>
        </w:rPr>
        <w:t xml:space="preserve">   </w:t>
      </w:r>
      <w:hyperlink r:id="rId8" w:history="1">
        <w:r w:rsidRPr="00D64FDC">
          <w:rPr>
            <w:rStyle w:val="Hypertextovodkaz"/>
            <w:b/>
          </w:rPr>
          <w:t>ota.vodacek@gmail.com</w:t>
        </w:r>
      </w:hyperlink>
    </w:p>
    <w:p w14:paraId="334CCC83" w14:textId="77777777" w:rsidR="005669C3" w:rsidRPr="0029092B" w:rsidRDefault="005669C3" w:rsidP="00703832">
      <w:pPr>
        <w:pStyle w:val="Nadpis1"/>
      </w:pPr>
      <w:r w:rsidRPr="0029092B">
        <w:lastRenderedPageBreak/>
        <w:t>technická zpráva</w:t>
      </w:r>
      <w:bookmarkEnd w:id="0"/>
      <w:bookmarkEnd w:id="1"/>
      <w:bookmarkEnd w:id="2"/>
    </w:p>
    <w:p w14:paraId="244E8573" w14:textId="77777777" w:rsidR="00861043" w:rsidRDefault="00861043" w:rsidP="00A35BA9"/>
    <w:p w14:paraId="736247AB" w14:textId="77777777" w:rsidR="00E07436" w:rsidRPr="00E253C4" w:rsidRDefault="00E253C4" w:rsidP="00E07436">
      <w:pPr>
        <w:rPr>
          <w:rFonts w:cs="Century Gothic"/>
          <w:position w:val="-8"/>
          <w:szCs w:val="22"/>
          <w:u w:val="single"/>
        </w:rPr>
      </w:pPr>
      <w:r>
        <w:rPr>
          <w:rFonts w:cs="Century Gothic"/>
          <w:color w:val="000000"/>
          <w:szCs w:val="22"/>
        </w:rPr>
        <w:t xml:space="preserve">Záměrem je zpřístupnění objektu </w:t>
      </w:r>
      <w:proofErr w:type="gramStart"/>
      <w:r>
        <w:rPr>
          <w:rFonts w:cs="Century Gothic"/>
          <w:color w:val="000000"/>
          <w:szCs w:val="22"/>
        </w:rPr>
        <w:t>základní  školy</w:t>
      </w:r>
      <w:proofErr w:type="gramEnd"/>
      <w:r>
        <w:rPr>
          <w:rFonts w:cs="Century Gothic"/>
          <w:color w:val="000000"/>
          <w:szCs w:val="22"/>
        </w:rPr>
        <w:t xml:space="preserve"> Gajdošova 3, 615 00 Brno - Židenice handicapovaným žákům nebo pedagogům výstavbou nového venkovního výtahu a propojením obou polovin „staré“ školy vyrovnávací spojovací lávkou v úrovni přízemí.</w:t>
      </w:r>
    </w:p>
    <w:p w14:paraId="1C64627C" w14:textId="77777777" w:rsidR="00D23778" w:rsidRPr="00144747" w:rsidRDefault="00D23778" w:rsidP="00D23778">
      <w:pPr>
        <w:rPr>
          <w:szCs w:val="24"/>
        </w:rPr>
      </w:pPr>
      <w:r w:rsidRPr="00144747">
        <w:rPr>
          <w:szCs w:val="24"/>
        </w:rPr>
        <w:t xml:space="preserve">Jedná se o stavební </w:t>
      </w:r>
      <w:r>
        <w:rPr>
          <w:szCs w:val="24"/>
        </w:rPr>
        <w:t xml:space="preserve">úpravy </w:t>
      </w:r>
      <w:r w:rsidR="005021FC">
        <w:rPr>
          <w:szCs w:val="24"/>
        </w:rPr>
        <w:t xml:space="preserve">pouze </w:t>
      </w:r>
      <w:r w:rsidR="00A45DB4">
        <w:rPr>
          <w:szCs w:val="24"/>
        </w:rPr>
        <w:t>malé části objektu</w:t>
      </w:r>
      <w:r>
        <w:rPr>
          <w:szCs w:val="24"/>
        </w:rPr>
        <w:t xml:space="preserve"> </w:t>
      </w:r>
      <w:proofErr w:type="gramStart"/>
      <w:r w:rsidR="00BB5EF4">
        <w:rPr>
          <w:szCs w:val="24"/>
        </w:rPr>
        <w:t xml:space="preserve">ZŠ  </w:t>
      </w:r>
      <w:r>
        <w:rPr>
          <w:szCs w:val="24"/>
        </w:rPr>
        <w:t>s</w:t>
      </w:r>
      <w:proofErr w:type="gramEnd"/>
      <w:r>
        <w:rPr>
          <w:szCs w:val="24"/>
        </w:rPr>
        <w:t> umístěn</w:t>
      </w:r>
      <w:r w:rsidR="003D7BED">
        <w:rPr>
          <w:szCs w:val="24"/>
        </w:rPr>
        <w:t xml:space="preserve">ím na pozemku </w:t>
      </w:r>
      <w:r w:rsidR="00A45DB4">
        <w:rPr>
          <w:szCs w:val="24"/>
        </w:rPr>
        <w:t>stavebníka</w:t>
      </w:r>
      <w:r w:rsidR="003D7BED">
        <w:rPr>
          <w:szCs w:val="24"/>
        </w:rPr>
        <w:t xml:space="preserve">. </w:t>
      </w:r>
    </w:p>
    <w:p w14:paraId="5222F029" w14:textId="77777777" w:rsidR="00A55F9E" w:rsidRPr="00A55F9E" w:rsidRDefault="00A55F9E" w:rsidP="00A55F9E">
      <w:pPr>
        <w:pStyle w:val="Odstavecseseznamem"/>
        <w:jc w:val="left"/>
        <w:rPr>
          <w:rFonts w:cs="Arial"/>
          <w:bCs/>
          <w:szCs w:val="22"/>
        </w:rPr>
      </w:pPr>
    </w:p>
    <w:p w14:paraId="216428D1" w14:textId="77777777" w:rsidR="00C075C3" w:rsidRPr="00353C61" w:rsidRDefault="00C075C3" w:rsidP="00C075C3">
      <w:pPr>
        <w:pStyle w:val="Zpat"/>
        <w:tabs>
          <w:tab w:val="clear" w:pos="4536"/>
          <w:tab w:val="clear" w:pos="9072"/>
        </w:tabs>
        <w:rPr>
          <w:rFonts w:cs="Arial"/>
          <w:b/>
          <w:u w:val="single"/>
        </w:rPr>
      </w:pPr>
      <w:r w:rsidRPr="00353C61">
        <w:rPr>
          <w:rFonts w:cs="Arial"/>
          <w:b/>
          <w:u w:val="single"/>
        </w:rPr>
        <w:t xml:space="preserve">Stavební řešení </w:t>
      </w:r>
    </w:p>
    <w:p w14:paraId="1A7E9E30" w14:textId="77777777" w:rsidR="00DD0F9D" w:rsidRDefault="00DD0F9D" w:rsidP="00DD0F9D">
      <w:pPr>
        <w:pStyle w:val="Zpat"/>
        <w:tabs>
          <w:tab w:val="clear" w:pos="4536"/>
          <w:tab w:val="clear" w:pos="9072"/>
        </w:tabs>
        <w:jc w:val="left"/>
      </w:pPr>
    </w:p>
    <w:p w14:paraId="06875D20" w14:textId="77777777" w:rsidR="00E253C4" w:rsidRDefault="00E253C4" w:rsidP="00E253C4">
      <w:r>
        <w:t>Šachta je záměrně ze statických důvodů odsazena od objektu školy, aby nové založení negativně neovlivnilo stávající základové konstrukce. Její střed je osazen na poloviny meziokenních pilířů chodby přilehlého objektu. Napojení krčku do původního okenního otvoru bylo zvoleno vlevo, blíže k sociálnímu zázemí a dále od rohové chodby, a to z důvodu zachování jejího proslunění.</w:t>
      </w:r>
    </w:p>
    <w:p w14:paraId="120C4542" w14:textId="77777777" w:rsidR="00E253C4" w:rsidRDefault="00E253C4" w:rsidP="00E253C4">
      <w:r>
        <w:t>Šachta je prodloužena až do půdního prostoru, ve kterém je v budoucnu možná vestavba dalších učeben či kabinetů.</w:t>
      </w:r>
    </w:p>
    <w:p w14:paraId="7BC9A407" w14:textId="77777777" w:rsidR="00E253C4" w:rsidRDefault="00E253C4" w:rsidP="00E253C4">
      <w:r>
        <w:t xml:space="preserve">Šachta je provedena z monolitického železobetonu se založením na </w:t>
      </w:r>
      <w:proofErr w:type="spellStart"/>
      <w:r>
        <w:t>mik</w:t>
      </w:r>
      <w:r w:rsidR="00214510">
        <w:t>r</w:t>
      </w:r>
      <w:r>
        <w:t>opilotách</w:t>
      </w:r>
      <w:proofErr w:type="spellEnd"/>
      <w:r>
        <w:t>.</w:t>
      </w:r>
    </w:p>
    <w:p w14:paraId="01A6A372" w14:textId="77777777" w:rsidR="00E253C4" w:rsidRDefault="00E253C4" w:rsidP="00E253C4">
      <w:pPr>
        <w:rPr>
          <w:rFonts w:cs="Century Gothic"/>
          <w:szCs w:val="22"/>
        </w:rPr>
      </w:pPr>
      <w:r>
        <w:rPr>
          <w:rFonts w:cs="Century Gothic"/>
          <w:szCs w:val="22"/>
        </w:rPr>
        <w:t xml:space="preserve">Střešní konstrukce stavby bude jednoplášťová plochá střecha, vyspádována směrem na střehu školy. Strop šachty je monolitický železobetonový s krytinou z PVC, vyspádovaný od středu k obvodu. </w:t>
      </w:r>
    </w:p>
    <w:p w14:paraId="70D90C7A" w14:textId="77777777" w:rsidR="00E253C4" w:rsidRDefault="00E253C4" w:rsidP="00E253C4"/>
    <w:p w14:paraId="51C089C6" w14:textId="77777777" w:rsidR="00E253C4" w:rsidRDefault="00E253C4" w:rsidP="00E253C4">
      <w:r>
        <w:t>Propojovací lávka v přízemí spojuje obě poloviny „staré“ školy, které jsou v současnosti odděleny schodištěm s výškovým rozdílem cca 1m. Ze spodní podesty je přístupná dvoukřídlými dveřmi malá tělocvična a na opačnou stranu učební prostor (přístupný po strmém schodišti).</w:t>
      </w:r>
    </w:p>
    <w:p w14:paraId="6272540F" w14:textId="77777777" w:rsidR="00E253C4" w:rsidRPr="001D0796" w:rsidRDefault="00E253C4" w:rsidP="00E253C4">
      <w:pPr>
        <w:rPr>
          <w:rFonts w:cs="Mangal"/>
        </w:rPr>
      </w:pPr>
      <w:r>
        <w:t xml:space="preserve">Lávka spojuje obě poloviny s tím, že je zachován vstup do tělocvičny – lávka není na celou šířku chodby, část schodiště je zachována. Vstup do učebny je druhými stávajícími dveřmi vlevo od lávky z úrovně chodby přízemí. </w:t>
      </w:r>
      <w:r w:rsidR="00DA2A0C">
        <w:t xml:space="preserve">Nezmenšuje počet únikových </w:t>
      </w:r>
      <w:proofErr w:type="gramStart"/>
      <w:r w:rsidR="00DA2A0C">
        <w:t>pruhů(</w:t>
      </w:r>
      <w:proofErr w:type="gramEnd"/>
      <w:r w:rsidR="00DA2A0C">
        <w:t xml:space="preserve">1500 mm-2,5 </w:t>
      </w:r>
      <w:proofErr w:type="spellStart"/>
      <w:r w:rsidR="00DA2A0C">
        <w:t>ú.p</w:t>
      </w:r>
      <w:proofErr w:type="spellEnd"/>
      <w:r w:rsidR="00DA2A0C">
        <w:t>.)</w:t>
      </w:r>
    </w:p>
    <w:p w14:paraId="570FA933" w14:textId="77777777" w:rsidR="00AD7ABF" w:rsidRPr="00DD0F9D" w:rsidRDefault="00AD7ABF" w:rsidP="00DD0F9D">
      <w:pPr>
        <w:pStyle w:val="Zpat"/>
        <w:tabs>
          <w:tab w:val="clear" w:pos="4536"/>
          <w:tab w:val="clear" w:pos="9072"/>
        </w:tabs>
        <w:jc w:val="left"/>
      </w:pPr>
    </w:p>
    <w:p w14:paraId="0EDAFCFF" w14:textId="77777777" w:rsidR="008B6E13" w:rsidRPr="00C81878" w:rsidRDefault="00C81878" w:rsidP="00C075C3">
      <w:pPr>
        <w:pStyle w:val="Zpat"/>
        <w:tabs>
          <w:tab w:val="clear" w:pos="4536"/>
          <w:tab w:val="clear" w:pos="9072"/>
        </w:tabs>
        <w:rPr>
          <w:b/>
          <w:u w:val="single"/>
        </w:rPr>
      </w:pPr>
      <w:r w:rsidRPr="00DA2A0C">
        <w:rPr>
          <w:b/>
          <w:u w:val="single"/>
        </w:rPr>
        <w:t>Stavební</w:t>
      </w:r>
      <w:r w:rsidR="0025518A" w:rsidRPr="00DA2A0C">
        <w:rPr>
          <w:b/>
          <w:u w:val="single"/>
        </w:rPr>
        <w:t xml:space="preserve"> </w:t>
      </w:r>
      <w:r w:rsidR="008B6E13" w:rsidRPr="00DA2A0C">
        <w:rPr>
          <w:b/>
          <w:u w:val="single"/>
        </w:rPr>
        <w:t>konstrukce</w:t>
      </w:r>
    </w:p>
    <w:p w14:paraId="02287298" w14:textId="77777777" w:rsidR="00C81878" w:rsidRPr="00AD7ABF" w:rsidRDefault="00C81878" w:rsidP="00C81878">
      <w:pPr>
        <w:pStyle w:val="Odrka"/>
        <w:numPr>
          <w:ilvl w:val="0"/>
          <w:numId w:val="0"/>
        </w:numPr>
        <w:ind w:left="360" w:hanging="360"/>
        <w:jc w:val="left"/>
        <w:rPr>
          <w:rFonts w:ascii="Arial" w:hAnsi="Arial" w:cs="Arial"/>
          <w:sz w:val="22"/>
          <w:szCs w:val="22"/>
          <w:u w:val="single"/>
        </w:rPr>
      </w:pPr>
      <w:proofErr w:type="gramStart"/>
      <w:r w:rsidRPr="00056666">
        <w:rPr>
          <w:rFonts w:ascii="Arial" w:hAnsi="Arial" w:cs="Arial"/>
          <w:sz w:val="22"/>
          <w:szCs w:val="22"/>
          <w:u w:val="single"/>
        </w:rPr>
        <w:t>Bourací  práce</w:t>
      </w:r>
      <w:proofErr w:type="gramEnd"/>
      <w:r w:rsidRPr="00056666">
        <w:rPr>
          <w:rFonts w:ascii="Arial" w:hAnsi="Arial" w:cs="Arial"/>
          <w:sz w:val="22"/>
          <w:szCs w:val="22"/>
          <w:u w:val="single"/>
        </w:rPr>
        <w:t>:</w:t>
      </w:r>
    </w:p>
    <w:p w14:paraId="64C0EE49" w14:textId="77777777" w:rsidR="00C81878" w:rsidRDefault="00F968A9" w:rsidP="00C81878">
      <w:r>
        <w:tab/>
        <w:t>-</w:t>
      </w:r>
      <w:r w:rsidR="00171C17">
        <w:t>b</w:t>
      </w:r>
      <w:r w:rsidR="00800C87">
        <w:t xml:space="preserve">ude </w:t>
      </w:r>
      <w:r w:rsidR="006334F4">
        <w:t xml:space="preserve">provedeno vybourání okna a zděného parapetu z CPP pro novou lávku do </w:t>
      </w:r>
      <w:r w:rsidR="006334F4">
        <w:tab/>
        <w:t xml:space="preserve">výtahové šachty </w:t>
      </w:r>
    </w:p>
    <w:p w14:paraId="588241C9" w14:textId="77777777" w:rsidR="00F968A9" w:rsidRDefault="00F968A9" w:rsidP="006334F4">
      <w:r>
        <w:tab/>
        <w:t>-demontáž</w:t>
      </w:r>
      <w:r w:rsidR="00316991">
        <w:t xml:space="preserve"> </w:t>
      </w:r>
      <w:r w:rsidR="006334F4">
        <w:t>nášlapné vrstvy stávající části schodiště pod novou přechodovou lávkou</w:t>
      </w:r>
    </w:p>
    <w:p w14:paraId="18228FA4" w14:textId="77777777" w:rsidR="00F968A9" w:rsidRDefault="00F968A9" w:rsidP="00C81878">
      <w:r>
        <w:tab/>
        <w:t>-</w:t>
      </w:r>
      <w:r w:rsidR="006334F4">
        <w:t>odbourání atika včetně dřevěné pozednice</w:t>
      </w:r>
    </w:p>
    <w:p w14:paraId="00ED5555" w14:textId="77777777" w:rsidR="00947E60" w:rsidRDefault="00947E60" w:rsidP="00C81878">
      <w:r>
        <w:tab/>
        <w:t>-</w:t>
      </w:r>
      <w:r w:rsidR="006334F4">
        <w:t>odstranění části střechy včetně krokví pro nový vstup do podkroví</w:t>
      </w:r>
    </w:p>
    <w:p w14:paraId="2BEF4DAF" w14:textId="77777777" w:rsidR="00131F4C" w:rsidRDefault="00316991" w:rsidP="00131F4C">
      <w:r>
        <w:tab/>
      </w:r>
    </w:p>
    <w:p w14:paraId="16840812" w14:textId="77777777" w:rsidR="00C81878" w:rsidRPr="00AD7ABF" w:rsidRDefault="00C81878" w:rsidP="00131F4C">
      <w:pPr>
        <w:rPr>
          <w:rFonts w:cs="Arial"/>
          <w:szCs w:val="22"/>
          <w:u w:val="single"/>
        </w:rPr>
      </w:pPr>
      <w:r w:rsidRPr="00AD7ABF">
        <w:rPr>
          <w:rFonts w:cs="Arial"/>
          <w:szCs w:val="22"/>
          <w:u w:val="single"/>
        </w:rPr>
        <w:t xml:space="preserve">Svislé </w:t>
      </w:r>
      <w:r w:rsidR="00AD7ABF">
        <w:rPr>
          <w:rFonts w:cs="Arial"/>
          <w:szCs w:val="22"/>
          <w:u w:val="single"/>
        </w:rPr>
        <w:t>nosné</w:t>
      </w:r>
      <w:r w:rsidRPr="00AD7ABF">
        <w:rPr>
          <w:rFonts w:cs="Arial"/>
          <w:szCs w:val="22"/>
          <w:u w:val="single"/>
        </w:rPr>
        <w:t xml:space="preserve"> konstrukce</w:t>
      </w:r>
    </w:p>
    <w:p w14:paraId="6236632E" w14:textId="77777777" w:rsidR="00DA2A0C" w:rsidRDefault="00DA2A0C" w:rsidP="00DA2A0C">
      <w:pPr>
        <w:rPr>
          <w:rFonts w:cs="Century Gothic"/>
          <w:szCs w:val="22"/>
        </w:rPr>
      </w:pPr>
      <w:bookmarkStart w:id="3" w:name="_Hlk24446445"/>
      <w:r>
        <w:rPr>
          <w:rFonts w:cs="Century Gothic"/>
          <w:szCs w:val="22"/>
        </w:rPr>
        <w:t>Tubus šachty je z monolitického železobetonu tl.300 mm.</w:t>
      </w:r>
    </w:p>
    <w:bookmarkEnd w:id="3"/>
    <w:p w14:paraId="5B87CC97" w14:textId="77777777" w:rsidR="00AD7ABF" w:rsidRDefault="00AD7ABF" w:rsidP="00C81878">
      <w:pPr>
        <w:pStyle w:val="Odrka"/>
        <w:numPr>
          <w:ilvl w:val="0"/>
          <w:numId w:val="0"/>
        </w:numPr>
        <w:ind w:left="360" w:hanging="360"/>
        <w:jc w:val="left"/>
        <w:rPr>
          <w:szCs w:val="24"/>
          <w:u w:val="single"/>
        </w:rPr>
      </w:pPr>
    </w:p>
    <w:p w14:paraId="03C09C2B" w14:textId="77777777" w:rsidR="00AD7ABF" w:rsidRPr="00AD7ABF" w:rsidRDefault="00AD7ABF" w:rsidP="00AD7ABF">
      <w:pPr>
        <w:pStyle w:val="Odrka"/>
        <w:numPr>
          <w:ilvl w:val="0"/>
          <w:numId w:val="0"/>
        </w:numPr>
        <w:ind w:left="360" w:hanging="360"/>
        <w:jc w:val="left"/>
        <w:rPr>
          <w:rFonts w:ascii="Arial" w:hAnsi="Arial" w:cs="Arial"/>
          <w:sz w:val="22"/>
          <w:szCs w:val="22"/>
          <w:u w:val="single"/>
        </w:rPr>
      </w:pPr>
      <w:r>
        <w:rPr>
          <w:rFonts w:ascii="Arial" w:hAnsi="Arial" w:cs="Arial"/>
          <w:sz w:val="22"/>
          <w:szCs w:val="22"/>
          <w:u w:val="single"/>
        </w:rPr>
        <w:t>V</w:t>
      </w:r>
      <w:r w:rsidRPr="00AD7ABF">
        <w:rPr>
          <w:rFonts w:ascii="Arial" w:hAnsi="Arial" w:cs="Arial"/>
          <w:sz w:val="22"/>
          <w:szCs w:val="22"/>
          <w:u w:val="single"/>
        </w:rPr>
        <w:t>odorovné</w:t>
      </w:r>
      <w:r>
        <w:rPr>
          <w:rFonts w:ascii="Arial" w:hAnsi="Arial" w:cs="Arial"/>
          <w:sz w:val="22"/>
          <w:szCs w:val="22"/>
          <w:u w:val="single"/>
        </w:rPr>
        <w:t xml:space="preserve"> nosné</w:t>
      </w:r>
      <w:r w:rsidRPr="00AD7ABF">
        <w:rPr>
          <w:rFonts w:ascii="Arial" w:hAnsi="Arial" w:cs="Arial"/>
          <w:sz w:val="22"/>
          <w:szCs w:val="22"/>
          <w:u w:val="single"/>
        </w:rPr>
        <w:t xml:space="preserve"> konstrukce</w:t>
      </w:r>
    </w:p>
    <w:p w14:paraId="0F33D2E6" w14:textId="77777777" w:rsidR="00DA2A0C" w:rsidRDefault="00DA2A0C" w:rsidP="00DA2A0C">
      <w:pPr>
        <w:rPr>
          <w:rFonts w:cs="Century Gothic"/>
          <w:szCs w:val="22"/>
        </w:rPr>
      </w:pPr>
      <w:bookmarkStart w:id="4" w:name="_Hlk24446452"/>
      <w:r>
        <w:rPr>
          <w:rFonts w:cs="Century Gothic"/>
          <w:szCs w:val="22"/>
        </w:rPr>
        <w:t xml:space="preserve">Nové vodorovné nosné stropní konstrukce spojovacího krčku budou tvořeny trapézovým plechem </w:t>
      </w:r>
      <w:proofErr w:type="spellStart"/>
      <w:r>
        <w:rPr>
          <w:rFonts w:cs="Century Gothic"/>
          <w:szCs w:val="22"/>
        </w:rPr>
        <w:t>tl</w:t>
      </w:r>
      <w:proofErr w:type="spellEnd"/>
      <w:r>
        <w:rPr>
          <w:rFonts w:cs="Century Gothic"/>
          <w:szCs w:val="22"/>
        </w:rPr>
        <w:t>. 160 mm s </w:t>
      </w:r>
      <w:proofErr w:type="spellStart"/>
      <w:r>
        <w:rPr>
          <w:rFonts w:cs="Century Gothic"/>
          <w:szCs w:val="22"/>
        </w:rPr>
        <w:t>nadbetonávkou</w:t>
      </w:r>
      <w:proofErr w:type="spellEnd"/>
      <w:r>
        <w:rPr>
          <w:rFonts w:cs="Century Gothic"/>
          <w:szCs w:val="22"/>
        </w:rPr>
        <w:t xml:space="preserve">. Jako nosné prvky jsou navrženy ocelové U profily uložené do </w:t>
      </w:r>
      <w:proofErr w:type="spellStart"/>
      <w:r>
        <w:rPr>
          <w:rFonts w:cs="Century Gothic"/>
          <w:szCs w:val="22"/>
        </w:rPr>
        <w:t>žb</w:t>
      </w:r>
      <w:proofErr w:type="spellEnd"/>
      <w:r>
        <w:rPr>
          <w:rFonts w:cs="Century Gothic"/>
          <w:szCs w:val="22"/>
        </w:rPr>
        <w:t xml:space="preserve"> stěny výtahové šachty a do kapes ve stávajícím obvodovém nosném zdivu školy.</w:t>
      </w:r>
    </w:p>
    <w:bookmarkEnd w:id="4"/>
    <w:p w14:paraId="522E7AA6" w14:textId="77777777" w:rsidR="00AD7ABF" w:rsidRPr="008A6718" w:rsidRDefault="008A6718" w:rsidP="008A6718">
      <w:pPr>
        <w:rPr>
          <w:rFonts w:cs="Century Gothic"/>
          <w:szCs w:val="22"/>
        </w:rPr>
      </w:pPr>
      <w:r w:rsidRPr="008A6718">
        <w:rPr>
          <w:rFonts w:cs="Century Gothic"/>
          <w:szCs w:val="22"/>
        </w:rPr>
        <w:t xml:space="preserve">Nová </w:t>
      </w:r>
      <w:r w:rsidR="00A516F7">
        <w:rPr>
          <w:rFonts w:cs="Century Gothic"/>
          <w:szCs w:val="22"/>
        </w:rPr>
        <w:t xml:space="preserve">spojovací </w:t>
      </w:r>
      <w:r w:rsidRPr="008A6718">
        <w:rPr>
          <w:rFonts w:cs="Century Gothic"/>
          <w:szCs w:val="22"/>
        </w:rPr>
        <w:t xml:space="preserve">lávka mezi polovinami </w:t>
      </w:r>
      <w:r w:rsidR="00A516F7">
        <w:rPr>
          <w:rFonts w:cs="Century Gothic"/>
          <w:szCs w:val="22"/>
        </w:rPr>
        <w:t>„staré školy“</w:t>
      </w:r>
      <w:r w:rsidRPr="008A6718">
        <w:rPr>
          <w:rFonts w:cs="Century Gothic"/>
          <w:szCs w:val="22"/>
        </w:rPr>
        <w:t xml:space="preserve"> má nosnou konstrukci z ocelových profilů s krytím trapézovým plechem a </w:t>
      </w:r>
      <w:r w:rsidR="00171824">
        <w:rPr>
          <w:rFonts w:cs="Century Gothic"/>
          <w:szCs w:val="22"/>
        </w:rPr>
        <w:t>nadbetonováním.</w:t>
      </w:r>
      <w:r w:rsidR="00A516F7">
        <w:rPr>
          <w:rFonts w:cs="Century Gothic"/>
          <w:szCs w:val="22"/>
        </w:rPr>
        <w:t xml:space="preserve"> Nosné konstrukce lávky budou obloženy sádrokartonovými deskami na požadovanou požární odolnost.</w:t>
      </w:r>
    </w:p>
    <w:p w14:paraId="5C241BE1" w14:textId="77777777" w:rsidR="008A6718" w:rsidRPr="008A6718" w:rsidRDefault="008A6718" w:rsidP="00C81878">
      <w:pPr>
        <w:pStyle w:val="Odrka"/>
        <w:numPr>
          <w:ilvl w:val="0"/>
          <w:numId w:val="0"/>
        </w:numPr>
        <w:ind w:left="360" w:hanging="360"/>
        <w:jc w:val="left"/>
        <w:rPr>
          <w:szCs w:val="24"/>
        </w:rPr>
      </w:pPr>
    </w:p>
    <w:p w14:paraId="704E5DF4" w14:textId="77777777" w:rsidR="00171C17" w:rsidRDefault="00171C17" w:rsidP="00C81878">
      <w:pPr>
        <w:pStyle w:val="Odrka"/>
        <w:numPr>
          <w:ilvl w:val="0"/>
          <w:numId w:val="0"/>
        </w:numPr>
        <w:ind w:left="360" w:hanging="360"/>
        <w:jc w:val="left"/>
        <w:rPr>
          <w:szCs w:val="24"/>
          <w:u w:val="single"/>
        </w:rPr>
      </w:pPr>
      <w:r>
        <w:rPr>
          <w:szCs w:val="24"/>
          <w:u w:val="single"/>
        </w:rPr>
        <w:t>Nenosné konstrukce</w:t>
      </w:r>
    </w:p>
    <w:p w14:paraId="097743F8" w14:textId="77777777" w:rsidR="00171C17" w:rsidRDefault="00171824" w:rsidP="00E253C4">
      <w:pPr>
        <w:tabs>
          <w:tab w:val="left" w:pos="204"/>
        </w:tabs>
        <w:rPr>
          <w:rFonts w:eastAsia="CenturyGothic" w:cs="Century Gothic"/>
          <w:szCs w:val="22"/>
        </w:rPr>
      </w:pPr>
      <w:r>
        <w:rPr>
          <w:rFonts w:eastAsia="CenturyGothic" w:cs="Century Gothic"/>
          <w:szCs w:val="22"/>
        </w:rPr>
        <w:lastRenderedPageBreak/>
        <w:t xml:space="preserve">Doplnění podlahy u </w:t>
      </w:r>
      <w:r w:rsidR="00A516F7">
        <w:rPr>
          <w:rFonts w:eastAsia="CenturyGothic" w:cs="Century Gothic"/>
          <w:szCs w:val="22"/>
        </w:rPr>
        <w:t xml:space="preserve">spojovací </w:t>
      </w:r>
      <w:r>
        <w:rPr>
          <w:rFonts w:eastAsia="CenturyGothic" w:cs="Century Gothic"/>
          <w:szCs w:val="22"/>
        </w:rPr>
        <w:t xml:space="preserve">lávky </w:t>
      </w:r>
      <w:r w:rsidRPr="008A6718">
        <w:rPr>
          <w:rFonts w:cs="Century Gothic"/>
          <w:szCs w:val="22"/>
        </w:rPr>
        <w:t>mezi polovinami budovy</w:t>
      </w:r>
      <w:r>
        <w:rPr>
          <w:rFonts w:cs="Century Gothic"/>
          <w:szCs w:val="22"/>
        </w:rPr>
        <w:t xml:space="preserve"> je lehčeným betonem se stěrkou a PVC. Doplnění </w:t>
      </w:r>
      <w:r w:rsidR="00A516F7">
        <w:rPr>
          <w:rFonts w:cs="Century Gothic"/>
          <w:szCs w:val="22"/>
        </w:rPr>
        <w:t xml:space="preserve">stěnového </w:t>
      </w:r>
      <w:r>
        <w:rPr>
          <w:rFonts w:cs="Century Gothic"/>
          <w:szCs w:val="22"/>
        </w:rPr>
        <w:t xml:space="preserve">otvoru </w:t>
      </w:r>
      <w:r>
        <w:rPr>
          <w:rFonts w:eastAsia="CenturyGothic" w:cs="Century Gothic"/>
          <w:szCs w:val="22"/>
        </w:rPr>
        <w:t xml:space="preserve">u </w:t>
      </w:r>
      <w:r w:rsidR="00A516F7">
        <w:rPr>
          <w:rFonts w:eastAsia="CenturyGothic" w:cs="Century Gothic"/>
          <w:szCs w:val="22"/>
        </w:rPr>
        <w:t xml:space="preserve">spojovací </w:t>
      </w:r>
      <w:r>
        <w:rPr>
          <w:rFonts w:eastAsia="CenturyGothic" w:cs="Century Gothic"/>
          <w:szCs w:val="22"/>
        </w:rPr>
        <w:t xml:space="preserve">lávky </w:t>
      </w:r>
      <w:r w:rsidRPr="008A6718">
        <w:rPr>
          <w:rFonts w:cs="Century Gothic"/>
          <w:szCs w:val="22"/>
        </w:rPr>
        <w:t>mezi polovinami budovy</w:t>
      </w:r>
      <w:r>
        <w:rPr>
          <w:rFonts w:cs="Century Gothic"/>
          <w:szCs w:val="22"/>
        </w:rPr>
        <w:t xml:space="preserve"> je ze sádrokartonu dvojitě opláštěného do ocelových profilů </w:t>
      </w:r>
      <w:proofErr w:type="spellStart"/>
      <w:r>
        <w:rPr>
          <w:rFonts w:cs="Century Gothic"/>
          <w:szCs w:val="22"/>
        </w:rPr>
        <w:t>tl</w:t>
      </w:r>
      <w:proofErr w:type="spellEnd"/>
      <w:r>
        <w:rPr>
          <w:rFonts w:cs="Century Gothic"/>
          <w:szCs w:val="22"/>
        </w:rPr>
        <w:t>. 150 mm</w:t>
      </w:r>
      <w:r w:rsidR="00BC1967">
        <w:rPr>
          <w:rFonts w:cs="Century Gothic"/>
          <w:szCs w:val="22"/>
        </w:rPr>
        <w:t xml:space="preserve"> s horním </w:t>
      </w:r>
      <w:proofErr w:type="spellStart"/>
      <w:r w:rsidR="00BC1967">
        <w:rPr>
          <w:rFonts w:cs="Century Gothic"/>
          <w:szCs w:val="22"/>
        </w:rPr>
        <w:t>prosklením</w:t>
      </w:r>
      <w:proofErr w:type="spellEnd"/>
      <w:r>
        <w:rPr>
          <w:rFonts w:cs="Century Gothic"/>
          <w:szCs w:val="22"/>
        </w:rPr>
        <w:t>.</w:t>
      </w:r>
    </w:p>
    <w:p w14:paraId="3F772AFB" w14:textId="77777777" w:rsidR="00E253C4" w:rsidRDefault="00171824" w:rsidP="00E253C4">
      <w:pPr>
        <w:tabs>
          <w:tab w:val="left" w:pos="204"/>
        </w:tabs>
        <w:rPr>
          <w:rFonts w:eastAsia="CenturyGothic" w:cs="Century Gothic"/>
          <w:szCs w:val="22"/>
        </w:rPr>
      </w:pPr>
      <w:r>
        <w:rPr>
          <w:rFonts w:eastAsia="CenturyGothic" w:cs="Century Gothic"/>
          <w:szCs w:val="22"/>
        </w:rPr>
        <w:t>Ve střeše bude osazen nový systémový střešní výlez zateplený se skrytými schůdky</w:t>
      </w:r>
      <w:r w:rsidR="00A516F7">
        <w:rPr>
          <w:rFonts w:eastAsia="CenturyGothic" w:cs="Century Gothic"/>
          <w:szCs w:val="22"/>
        </w:rPr>
        <w:t xml:space="preserve"> se vstupem z nové krátké chodby do půdního prostoru</w:t>
      </w:r>
      <w:r>
        <w:rPr>
          <w:rFonts w:eastAsia="CenturyGothic" w:cs="Century Gothic"/>
          <w:szCs w:val="22"/>
        </w:rPr>
        <w:t>.</w:t>
      </w:r>
    </w:p>
    <w:p w14:paraId="59B8A743" w14:textId="77777777" w:rsidR="00171824" w:rsidRPr="00E253C4" w:rsidRDefault="00171824" w:rsidP="00E253C4">
      <w:pPr>
        <w:tabs>
          <w:tab w:val="left" w:pos="204"/>
        </w:tabs>
        <w:rPr>
          <w:rFonts w:eastAsia="CenturyGothic" w:cs="Century Gothic"/>
          <w:szCs w:val="22"/>
        </w:rPr>
      </w:pPr>
    </w:p>
    <w:p w14:paraId="1BF5AB81" w14:textId="77777777" w:rsidR="00AD7ABF" w:rsidRPr="00362A57" w:rsidRDefault="00AD7ABF" w:rsidP="00C81878">
      <w:pPr>
        <w:pStyle w:val="Odrka"/>
        <w:numPr>
          <w:ilvl w:val="0"/>
          <w:numId w:val="0"/>
        </w:numPr>
        <w:ind w:left="360" w:hanging="360"/>
        <w:jc w:val="left"/>
        <w:rPr>
          <w:rFonts w:ascii="Arial" w:hAnsi="Arial" w:cs="Arial"/>
          <w:sz w:val="22"/>
          <w:szCs w:val="22"/>
          <w:u w:val="single"/>
        </w:rPr>
      </w:pPr>
      <w:r w:rsidRPr="00F0440A">
        <w:rPr>
          <w:rFonts w:ascii="Arial" w:hAnsi="Arial" w:cs="Arial"/>
          <w:sz w:val="22"/>
          <w:szCs w:val="22"/>
          <w:u w:val="single"/>
        </w:rPr>
        <w:t>Podhled</w:t>
      </w:r>
    </w:p>
    <w:p w14:paraId="3AC13880" w14:textId="77777777" w:rsidR="00465ED2" w:rsidRDefault="00362A57" w:rsidP="00362A57">
      <w:r w:rsidRPr="00362A57">
        <w:t>Stropní</w:t>
      </w:r>
      <w:r w:rsidR="004A7760">
        <w:t xml:space="preserve"> nosná</w:t>
      </w:r>
      <w:r w:rsidRPr="00362A57">
        <w:t xml:space="preserve"> </w:t>
      </w:r>
      <w:r w:rsidR="00A516F7">
        <w:t xml:space="preserve">ocelová </w:t>
      </w:r>
      <w:r w:rsidRPr="00362A57">
        <w:t xml:space="preserve">konstrukce </w:t>
      </w:r>
      <w:r w:rsidR="004A7760">
        <w:rPr>
          <w:rFonts w:cs="Century Gothic"/>
          <w:szCs w:val="22"/>
        </w:rPr>
        <w:t xml:space="preserve">spojovacího krčku mezi výtahem a budovou </w:t>
      </w:r>
      <w:r w:rsidR="00A516F7">
        <w:rPr>
          <w:rFonts w:cs="Century Gothic"/>
          <w:szCs w:val="22"/>
        </w:rPr>
        <w:t>„staré školy“</w:t>
      </w:r>
      <w:r w:rsidR="00A516F7" w:rsidRPr="008A6718">
        <w:rPr>
          <w:rFonts w:cs="Century Gothic"/>
          <w:szCs w:val="22"/>
        </w:rPr>
        <w:t xml:space="preserve"> </w:t>
      </w:r>
      <w:r w:rsidRPr="00362A57">
        <w:t>bude</w:t>
      </w:r>
      <w:r w:rsidR="00F0440A">
        <w:t xml:space="preserve"> nad 1.NP-3.NP</w:t>
      </w:r>
      <w:r w:rsidRPr="00362A57">
        <w:t xml:space="preserve"> kryta požárním SDK podhledem</w:t>
      </w:r>
      <w:r w:rsidR="00465ED2">
        <w:t xml:space="preserve"> na ocelových profilech</w:t>
      </w:r>
      <w:r w:rsidRPr="00362A57">
        <w:t xml:space="preserve">. </w:t>
      </w:r>
    </w:p>
    <w:p w14:paraId="21A148AA" w14:textId="77777777" w:rsidR="00AD7ABF" w:rsidRDefault="00AD7ABF" w:rsidP="00C81878">
      <w:pPr>
        <w:pStyle w:val="Odrka"/>
        <w:numPr>
          <w:ilvl w:val="0"/>
          <w:numId w:val="0"/>
        </w:numPr>
        <w:ind w:left="360" w:hanging="360"/>
        <w:jc w:val="left"/>
        <w:rPr>
          <w:szCs w:val="24"/>
          <w:u w:val="single"/>
        </w:rPr>
      </w:pPr>
    </w:p>
    <w:p w14:paraId="436D6425" w14:textId="77777777" w:rsidR="00AD7ABF" w:rsidRPr="00362A57" w:rsidRDefault="00AD7ABF" w:rsidP="00C81878">
      <w:pPr>
        <w:pStyle w:val="Odrka"/>
        <w:numPr>
          <w:ilvl w:val="0"/>
          <w:numId w:val="0"/>
        </w:numPr>
        <w:ind w:left="360" w:hanging="360"/>
        <w:jc w:val="left"/>
        <w:rPr>
          <w:rFonts w:ascii="Arial" w:hAnsi="Arial" w:cs="Arial"/>
          <w:sz w:val="22"/>
          <w:szCs w:val="22"/>
          <w:u w:val="single"/>
        </w:rPr>
      </w:pPr>
      <w:r w:rsidRPr="00362A57">
        <w:rPr>
          <w:rFonts w:ascii="Arial" w:hAnsi="Arial" w:cs="Arial"/>
          <w:sz w:val="22"/>
          <w:szCs w:val="22"/>
          <w:u w:val="single"/>
        </w:rPr>
        <w:t>Stře</w:t>
      </w:r>
      <w:r w:rsidR="00362A57" w:rsidRPr="00362A57">
        <w:rPr>
          <w:rFonts w:ascii="Arial" w:hAnsi="Arial" w:cs="Arial"/>
          <w:sz w:val="22"/>
          <w:szCs w:val="22"/>
          <w:u w:val="single"/>
        </w:rPr>
        <w:t>šní konstrukce</w:t>
      </w:r>
    </w:p>
    <w:p w14:paraId="56A7B6BB" w14:textId="77777777" w:rsidR="00DA2A0C" w:rsidRDefault="00DA2A0C" w:rsidP="00DA2A0C">
      <w:pPr>
        <w:rPr>
          <w:rFonts w:cs="Century Gothic"/>
          <w:szCs w:val="22"/>
        </w:rPr>
      </w:pPr>
      <w:r>
        <w:rPr>
          <w:rFonts w:cs="Century Gothic"/>
          <w:szCs w:val="22"/>
        </w:rPr>
        <w:t>Střešní konstrukce stavby bude jednoplášťová plochá střecha, vyspádov</w:t>
      </w:r>
      <w:r w:rsidR="006334F4">
        <w:rPr>
          <w:rFonts w:cs="Century Gothic"/>
          <w:szCs w:val="22"/>
        </w:rPr>
        <w:t>a</w:t>
      </w:r>
      <w:r>
        <w:rPr>
          <w:rFonts w:cs="Century Gothic"/>
          <w:szCs w:val="22"/>
        </w:rPr>
        <w:t>n</w:t>
      </w:r>
      <w:r w:rsidR="006334F4">
        <w:rPr>
          <w:rFonts w:cs="Century Gothic"/>
          <w:szCs w:val="22"/>
        </w:rPr>
        <w:t>á</w:t>
      </w:r>
      <w:r>
        <w:rPr>
          <w:rFonts w:cs="Century Gothic"/>
          <w:szCs w:val="22"/>
        </w:rPr>
        <w:t xml:space="preserve"> směrem na stře</w:t>
      </w:r>
      <w:r w:rsidR="006334F4">
        <w:rPr>
          <w:rFonts w:cs="Century Gothic"/>
          <w:szCs w:val="22"/>
        </w:rPr>
        <w:t>c</w:t>
      </w:r>
      <w:r>
        <w:rPr>
          <w:rFonts w:cs="Century Gothic"/>
          <w:szCs w:val="22"/>
        </w:rPr>
        <w:t xml:space="preserve">hu školy. Strop šachty je monolitický železobetonový s krytinou z PVC, vyspádovaný od středu k obvodu. </w:t>
      </w:r>
    </w:p>
    <w:p w14:paraId="7B1A1539" w14:textId="77777777" w:rsidR="00E12C0B" w:rsidRDefault="00E12C0B" w:rsidP="00E12C0B">
      <w:pPr>
        <w:rPr>
          <w:rFonts w:cs="Century Gothic"/>
          <w:szCs w:val="22"/>
        </w:rPr>
      </w:pPr>
    </w:p>
    <w:p w14:paraId="32AD1E20" w14:textId="77777777" w:rsidR="00465ED2" w:rsidRDefault="0016754A" w:rsidP="00E12C0B">
      <w:pPr>
        <w:rPr>
          <w:rFonts w:cs="Century Gothic"/>
          <w:szCs w:val="22"/>
          <w:u w:val="single"/>
        </w:rPr>
      </w:pPr>
      <w:r w:rsidRPr="00465ED2">
        <w:rPr>
          <w:rFonts w:cs="Century Gothic"/>
          <w:szCs w:val="22"/>
          <w:u w:val="single"/>
        </w:rPr>
        <w:t>Výplně otvorů</w:t>
      </w:r>
      <w:r w:rsidR="008E290E">
        <w:rPr>
          <w:rFonts w:cs="Century Gothic"/>
          <w:szCs w:val="22"/>
          <w:u w:val="single"/>
        </w:rPr>
        <w:t xml:space="preserve"> </w:t>
      </w:r>
    </w:p>
    <w:p w14:paraId="36697330" w14:textId="77777777" w:rsidR="002B4D94" w:rsidRDefault="002B4D94" w:rsidP="002B4D94">
      <w:pPr>
        <w:tabs>
          <w:tab w:val="left" w:pos="204"/>
        </w:tabs>
        <w:rPr>
          <w:rFonts w:cs="Century Gothic"/>
          <w:szCs w:val="22"/>
        </w:rPr>
      </w:pPr>
      <w:bookmarkStart w:id="5" w:name="_Hlk24446520"/>
      <w:r>
        <w:rPr>
          <w:rFonts w:cs="Century Gothic"/>
          <w:szCs w:val="22"/>
        </w:rPr>
        <w:t xml:space="preserve">U stávající budovy bude odstraněno okno a parapet. Nové dveře jsou v hliníkovém provedení s bezpečnostním tepelně izolačním </w:t>
      </w:r>
      <w:proofErr w:type="spellStart"/>
      <w:r>
        <w:rPr>
          <w:rFonts w:cs="Century Gothic"/>
          <w:szCs w:val="22"/>
        </w:rPr>
        <w:t>prosklením</w:t>
      </w:r>
      <w:proofErr w:type="spellEnd"/>
      <w:r>
        <w:rPr>
          <w:rFonts w:cs="Century Gothic"/>
          <w:szCs w:val="22"/>
        </w:rPr>
        <w:t xml:space="preserve">, barva rámu černý </w:t>
      </w:r>
      <w:proofErr w:type="spellStart"/>
      <w:r>
        <w:rPr>
          <w:rFonts w:cs="Century Gothic"/>
          <w:szCs w:val="22"/>
        </w:rPr>
        <w:t>elox</w:t>
      </w:r>
      <w:proofErr w:type="spellEnd"/>
      <w:r>
        <w:rPr>
          <w:rFonts w:cs="Century Gothic"/>
          <w:szCs w:val="22"/>
        </w:rPr>
        <w:t>. Ve stejném provedení je i venkovní fasáda krčku.</w:t>
      </w:r>
    </w:p>
    <w:p w14:paraId="0674CFCF" w14:textId="77777777" w:rsidR="002B4D94" w:rsidRDefault="002B4D94" w:rsidP="002B4D94">
      <w:pPr>
        <w:tabs>
          <w:tab w:val="left" w:pos="204"/>
        </w:tabs>
        <w:rPr>
          <w:rFonts w:eastAsia="CenturyGothic" w:cs="Century Gothic"/>
          <w:szCs w:val="22"/>
        </w:rPr>
      </w:pPr>
      <w:r>
        <w:rPr>
          <w:rFonts w:cs="Century Gothic"/>
          <w:szCs w:val="22"/>
        </w:rPr>
        <w:t xml:space="preserve">Dveře z výtahové šachty jsou s požární odolností </w:t>
      </w:r>
      <w:r w:rsidRPr="00B97920">
        <w:rPr>
          <w:rFonts w:cs="Century Gothic"/>
          <w:szCs w:val="22"/>
        </w:rPr>
        <w:t>E</w:t>
      </w:r>
      <w:r w:rsidR="00B97920" w:rsidRPr="00B97920">
        <w:rPr>
          <w:rFonts w:cs="Century Gothic"/>
          <w:szCs w:val="22"/>
        </w:rPr>
        <w:t>W</w:t>
      </w:r>
      <w:r w:rsidRPr="00B97920">
        <w:rPr>
          <w:rFonts w:cs="Century Gothic"/>
          <w:szCs w:val="22"/>
        </w:rPr>
        <w:t xml:space="preserve"> 30 DP1.</w:t>
      </w:r>
    </w:p>
    <w:p w14:paraId="4A54E3BB" w14:textId="77777777" w:rsidR="00465ED2" w:rsidRDefault="00465ED2" w:rsidP="00465ED2">
      <w:pPr>
        <w:tabs>
          <w:tab w:val="left" w:pos="204"/>
        </w:tabs>
        <w:rPr>
          <w:rFonts w:eastAsia="CenturyGothic" w:cs="Century Gothic"/>
          <w:szCs w:val="22"/>
        </w:rPr>
      </w:pPr>
      <w:r>
        <w:rPr>
          <w:rFonts w:eastAsia="CenturyGothic" w:cs="Century Gothic"/>
          <w:szCs w:val="22"/>
        </w:rPr>
        <w:t xml:space="preserve">Ostatní výplně otvorů ve vstupním zádveří a vrátnici zůstávající stávající, nemění se. </w:t>
      </w:r>
    </w:p>
    <w:bookmarkEnd w:id="5"/>
    <w:p w14:paraId="35B16B3B" w14:textId="77777777" w:rsidR="008E290E" w:rsidRPr="00E12C0B" w:rsidRDefault="008E290E" w:rsidP="00E12C0B">
      <w:pPr>
        <w:rPr>
          <w:rFonts w:cs="Century Gothic"/>
          <w:szCs w:val="22"/>
        </w:rPr>
      </w:pPr>
    </w:p>
    <w:p w14:paraId="726B784B" w14:textId="77777777" w:rsidR="00C81878" w:rsidRPr="00092645" w:rsidRDefault="00E12C0B" w:rsidP="00AD7ABF">
      <w:pPr>
        <w:pStyle w:val="Zpat"/>
        <w:tabs>
          <w:tab w:val="clear" w:pos="4536"/>
          <w:tab w:val="clear" w:pos="9072"/>
        </w:tabs>
        <w:rPr>
          <w:rFonts w:cs="Arial"/>
          <w:b/>
        </w:rPr>
      </w:pPr>
      <w:r w:rsidRPr="00092645">
        <w:rPr>
          <w:rFonts w:cs="Arial"/>
          <w:b/>
        </w:rPr>
        <w:t xml:space="preserve">Ostatní </w:t>
      </w:r>
      <w:r w:rsidR="00880205">
        <w:rPr>
          <w:rFonts w:cs="Arial"/>
          <w:b/>
        </w:rPr>
        <w:t xml:space="preserve">stavební </w:t>
      </w:r>
      <w:r w:rsidRPr="00092645">
        <w:rPr>
          <w:rFonts w:cs="Arial"/>
          <w:b/>
        </w:rPr>
        <w:t>konstrukce se nemění</w:t>
      </w:r>
      <w:r w:rsidR="00092645">
        <w:rPr>
          <w:rFonts w:cs="Arial"/>
          <w:b/>
        </w:rPr>
        <w:t>.</w:t>
      </w:r>
    </w:p>
    <w:p w14:paraId="1FF2C87D" w14:textId="77777777" w:rsidR="00C81878" w:rsidRDefault="00C81878" w:rsidP="00DD0F9D">
      <w:pPr>
        <w:pStyle w:val="Zpat"/>
        <w:tabs>
          <w:tab w:val="clear" w:pos="4536"/>
          <w:tab w:val="clear" w:pos="9072"/>
        </w:tabs>
        <w:rPr>
          <w:rFonts w:ascii="Tahoma" w:hAnsi="Tahoma" w:cs="Tahoma"/>
          <w:sz w:val="21"/>
          <w:szCs w:val="21"/>
        </w:rPr>
      </w:pPr>
    </w:p>
    <w:p w14:paraId="400224F9" w14:textId="77777777" w:rsidR="00E45723" w:rsidRPr="00E45723" w:rsidRDefault="00E45723" w:rsidP="00DD0F9D">
      <w:pPr>
        <w:pStyle w:val="Zpat"/>
        <w:tabs>
          <w:tab w:val="clear" w:pos="4536"/>
          <w:tab w:val="clear" w:pos="9072"/>
        </w:tabs>
        <w:rPr>
          <w:rFonts w:ascii="Tahoma" w:hAnsi="Tahoma" w:cs="Tahoma"/>
          <w:sz w:val="21"/>
          <w:szCs w:val="21"/>
          <w:u w:val="single"/>
        </w:rPr>
      </w:pPr>
      <w:r w:rsidRPr="00E45723">
        <w:rPr>
          <w:rFonts w:ascii="Tahoma" w:hAnsi="Tahoma" w:cs="Tahoma"/>
          <w:sz w:val="21"/>
          <w:szCs w:val="21"/>
          <w:u w:val="single"/>
        </w:rPr>
        <w:t>Popis výtahu</w:t>
      </w:r>
    </w:p>
    <w:p w14:paraId="2D513BD3" w14:textId="2B048D18" w:rsidR="00AD7ABF" w:rsidRDefault="00197A73" w:rsidP="00DD0F9D">
      <w:pPr>
        <w:pStyle w:val="Zpat"/>
        <w:tabs>
          <w:tab w:val="clear" w:pos="4536"/>
          <w:tab w:val="clear" w:pos="9072"/>
        </w:tabs>
        <w:rPr>
          <w:rFonts w:ascii="Tahoma" w:hAnsi="Tahoma" w:cs="Tahoma"/>
          <w:sz w:val="21"/>
          <w:szCs w:val="21"/>
        </w:rPr>
      </w:pPr>
      <w:r>
        <w:rPr>
          <w:rFonts w:ascii="Tahoma" w:hAnsi="Tahoma" w:cs="Tahoma"/>
          <w:sz w:val="21"/>
          <w:szCs w:val="21"/>
        </w:rPr>
        <w:t xml:space="preserve">Nový vtah umístěný v betonové šachtě je osobní </w:t>
      </w:r>
      <w:r w:rsidR="00293CBB">
        <w:rPr>
          <w:rFonts w:ascii="Tahoma" w:hAnsi="Tahoma" w:cs="Tahoma"/>
          <w:sz w:val="21"/>
          <w:szCs w:val="21"/>
        </w:rPr>
        <w:t>s rozměry kabiny 1,1x1,4x2,14 m pro max. 8 osob.  Výtahová kabina je z</w:t>
      </w:r>
      <w:r w:rsidR="00520B9A">
        <w:rPr>
          <w:rFonts w:ascii="Tahoma" w:hAnsi="Tahoma" w:cs="Tahoma"/>
          <w:sz w:val="21"/>
          <w:szCs w:val="21"/>
        </w:rPr>
        <w:t xml:space="preserve"> nosné </w:t>
      </w:r>
      <w:r w:rsidR="00293CBB">
        <w:rPr>
          <w:rFonts w:ascii="Tahoma" w:hAnsi="Tahoma" w:cs="Tahoma"/>
          <w:sz w:val="21"/>
          <w:szCs w:val="21"/>
        </w:rPr>
        <w:t>konstrukce druhu DP1 s dveřmi rozměru 900/2000 mm jako požární uzávěrou otvorů.</w:t>
      </w:r>
    </w:p>
    <w:p w14:paraId="2070DF8D" w14:textId="77777777" w:rsidR="00293CBB" w:rsidRDefault="00293CBB" w:rsidP="00DD0F9D">
      <w:pPr>
        <w:pStyle w:val="Zpat"/>
        <w:tabs>
          <w:tab w:val="clear" w:pos="4536"/>
          <w:tab w:val="clear" w:pos="9072"/>
        </w:tabs>
        <w:rPr>
          <w:rFonts w:ascii="Tahoma" w:hAnsi="Tahoma" w:cs="Tahoma"/>
          <w:sz w:val="21"/>
          <w:szCs w:val="21"/>
        </w:rPr>
      </w:pPr>
      <w:r>
        <w:rPr>
          <w:rFonts w:ascii="Tahoma" w:hAnsi="Tahoma" w:cs="Tahoma"/>
          <w:sz w:val="21"/>
          <w:szCs w:val="21"/>
        </w:rPr>
        <w:t>Výtah je bez strojovny – pohon je umístěn ve výtahové šachtě nad klecí.</w:t>
      </w:r>
    </w:p>
    <w:p w14:paraId="253CEC28" w14:textId="77777777" w:rsidR="00520B9A" w:rsidRDefault="00520B9A" w:rsidP="00DD0F9D">
      <w:pPr>
        <w:pStyle w:val="Zpat"/>
        <w:tabs>
          <w:tab w:val="clear" w:pos="4536"/>
          <w:tab w:val="clear" w:pos="9072"/>
        </w:tabs>
        <w:rPr>
          <w:rFonts w:ascii="Tahoma" w:hAnsi="Tahoma" w:cs="Tahoma"/>
          <w:sz w:val="21"/>
          <w:szCs w:val="21"/>
        </w:rPr>
      </w:pPr>
      <w:r w:rsidRPr="00B94A57">
        <w:rPr>
          <w:rFonts w:ascii="Tahoma" w:hAnsi="Tahoma" w:cs="Tahoma"/>
          <w:sz w:val="21"/>
          <w:szCs w:val="21"/>
        </w:rPr>
        <w:t>V případě výpadku elektrického proudu je bateriový dojezd do nejbližší stanice.</w:t>
      </w:r>
    </w:p>
    <w:p w14:paraId="2D3C7C65" w14:textId="77777777" w:rsidR="00241927" w:rsidRDefault="00241927" w:rsidP="00DD0F9D">
      <w:pPr>
        <w:pStyle w:val="Zpat"/>
        <w:tabs>
          <w:tab w:val="clear" w:pos="4536"/>
          <w:tab w:val="clear" w:pos="9072"/>
        </w:tabs>
        <w:rPr>
          <w:rFonts w:ascii="Tahoma" w:hAnsi="Tahoma" w:cs="Tahoma"/>
          <w:sz w:val="21"/>
          <w:szCs w:val="21"/>
        </w:rPr>
      </w:pPr>
      <w:r>
        <w:rPr>
          <w:rFonts w:ascii="Tahoma" w:hAnsi="Tahoma" w:cs="Tahoma"/>
          <w:sz w:val="21"/>
          <w:szCs w:val="21"/>
        </w:rPr>
        <w:t>Elektrický rozvaděč pro výtah je integrován v pravé části rámu šachetních dveří</w:t>
      </w:r>
    </w:p>
    <w:p w14:paraId="047CFB92" w14:textId="77777777" w:rsidR="00293CBB" w:rsidRDefault="00293CBB" w:rsidP="00DD0F9D">
      <w:pPr>
        <w:pStyle w:val="Zpat"/>
        <w:tabs>
          <w:tab w:val="clear" w:pos="4536"/>
          <w:tab w:val="clear" w:pos="9072"/>
        </w:tabs>
        <w:rPr>
          <w:rFonts w:ascii="Tahoma" w:hAnsi="Tahoma" w:cs="Tahoma"/>
          <w:sz w:val="21"/>
          <w:szCs w:val="21"/>
        </w:rPr>
      </w:pPr>
      <w:r>
        <w:rPr>
          <w:rFonts w:ascii="Tahoma" w:hAnsi="Tahoma" w:cs="Tahoma"/>
          <w:sz w:val="21"/>
          <w:szCs w:val="21"/>
        </w:rPr>
        <w:t>Výtah není požární ani evakuační.</w:t>
      </w:r>
    </w:p>
    <w:p w14:paraId="49CBD174" w14:textId="5AF1CDFF" w:rsidR="00E45723" w:rsidRDefault="008E2CAA" w:rsidP="00DD0F9D">
      <w:pPr>
        <w:pStyle w:val="Zpat"/>
        <w:tabs>
          <w:tab w:val="clear" w:pos="4536"/>
          <w:tab w:val="clear" w:pos="9072"/>
        </w:tabs>
        <w:rPr>
          <w:rFonts w:ascii="Tahoma" w:hAnsi="Tahoma" w:cs="Tahoma"/>
          <w:sz w:val="21"/>
          <w:szCs w:val="21"/>
        </w:rPr>
      </w:pPr>
      <w:r>
        <w:rPr>
          <w:rFonts w:ascii="Tahoma" w:hAnsi="Tahoma" w:cs="Tahoma"/>
          <w:sz w:val="21"/>
          <w:szCs w:val="21"/>
        </w:rPr>
        <w:t>Podrobný popis je uveden ve výkresové a textové dokumentaci výtahu.</w:t>
      </w:r>
    </w:p>
    <w:p w14:paraId="2B2F1892" w14:textId="77777777" w:rsidR="00E45723" w:rsidRDefault="00E45723" w:rsidP="00DD0F9D">
      <w:pPr>
        <w:pStyle w:val="Zpat"/>
        <w:tabs>
          <w:tab w:val="clear" w:pos="4536"/>
          <w:tab w:val="clear" w:pos="9072"/>
        </w:tabs>
        <w:rPr>
          <w:rFonts w:ascii="Tahoma" w:hAnsi="Tahoma" w:cs="Tahoma"/>
          <w:sz w:val="21"/>
          <w:szCs w:val="21"/>
        </w:rPr>
      </w:pPr>
    </w:p>
    <w:p w14:paraId="48CE732D" w14:textId="77777777" w:rsidR="003F5A4C" w:rsidRPr="0027298A" w:rsidRDefault="00144F1C" w:rsidP="00DD0F9D">
      <w:pPr>
        <w:pStyle w:val="Zpat"/>
        <w:tabs>
          <w:tab w:val="clear" w:pos="4536"/>
          <w:tab w:val="clear" w:pos="9072"/>
        </w:tabs>
        <w:rPr>
          <w:rFonts w:cs="Arial"/>
          <w:b/>
          <w:u w:val="single"/>
        </w:rPr>
      </w:pPr>
      <w:r w:rsidRPr="00056666">
        <w:rPr>
          <w:rFonts w:cs="Arial"/>
          <w:b/>
          <w:u w:val="single"/>
        </w:rPr>
        <w:t>Elektroinstalace:</w:t>
      </w:r>
    </w:p>
    <w:p w14:paraId="332572E5" w14:textId="77777777" w:rsidR="00056666" w:rsidRPr="00056666" w:rsidRDefault="00056666" w:rsidP="00056666">
      <w:pPr>
        <w:pStyle w:val="Zpat"/>
        <w:tabs>
          <w:tab w:val="clear" w:pos="4536"/>
          <w:tab w:val="clear" w:pos="9072"/>
        </w:tabs>
        <w:rPr>
          <w:rFonts w:cs="Arial"/>
          <w:szCs w:val="22"/>
        </w:rPr>
      </w:pPr>
      <w:r w:rsidRPr="00056666">
        <w:rPr>
          <w:rFonts w:cs="Arial"/>
          <w:szCs w:val="22"/>
        </w:rPr>
        <w:t>Připojení</w:t>
      </w:r>
    </w:p>
    <w:p w14:paraId="3EB58419" w14:textId="77777777" w:rsidR="00056666" w:rsidRPr="00056666" w:rsidRDefault="00056666" w:rsidP="00056666">
      <w:pPr>
        <w:pStyle w:val="Zpat"/>
        <w:tabs>
          <w:tab w:val="clear" w:pos="4536"/>
          <w:tab w:val="clear" w:pos="9072"/>
        </w:tabs>
        <w:rPr>
          <w:rFonts w:cs="Arial"/>
          <w:szCs w:val="22"/>
        </w:rPr>
      </w:pPr>
      <w:r w:rsidRPr="00056666">
        <w:rPr>
          <w:rFonts w:cs="Arial"/>
          <w:szCs w:val="22"/>
        </w:rPr>
        <w:t xml:space="preserve">Rozvaděč nového výtahu bude připojen ze stávajícího rozvaděče </w:t>
      </w:r>
      <w:proofErr w:type="spellStart"/>
      <w:r w:rsidRPr="00056666">
        <w:rPr>
          <w:rFonts w:cs="Arial"/>
          <w:szCs w:val="22"/>
        </w:rPr>
        <w:t>ozn</w:t>
      </w:r>
      <w:proofErr w:type="spellEnd"/>
      <w:r w:rsidRPr="00056666">
        <w:rPr>
          <w:rFonts w:cs="Arial"/>
          <w:szCs w:val="22"/>
        </w:rPr>
        <w:t>. RZS1, který je umístěn na chodbě ve 3.NP. Tento rozvaděč je připojen stávajícím kabelovým vývodem AYKY 4x25mm2 vedeným z hlavního rozvaděče objektu, který je umístěn v 1.PP. Průřez tohoto kabelu je pro zvýšený odběr (výtah) v objektu dostačující.</w:t>
      </w:r>
    </w:p>
    <w:p w14:paraId="549982CE" w14:textId="77777777" w:rsidR="00056666" w:rsidRPr="00056666" w:rsidRDefault="00056666" w:rsidP="00056666">
      <w:pPr>
        <w:pStyle w:val="Zpat"/>
        <w:tabs>
          <w:tab w:val="clear" w:pos="4536"/>
          <w:tab w:val="clear" w:pos="9072"/>
        </w:tabs>
        <w:rPr>
          <w:rFonts w:cs="Arial"/>
          <w:szCs w:val="22"/>
        </w:rPr>
      </w:pPr>
      <w:r w:rsidRPr="00056666">
        <w:rPr>
          <w:rFonts w:cs="Arial"/>
          <w:szCs w:val="22"/>
        </w:rPr>
        <w:t>V rozvaděči RZS1 budou provedeny úpravy</w:t>
      </w:r>
    </w:p>
    <w:p w14:paraId="203BFCDE" w14:textId="77777777" w:rsidR="00056666" w:rsidRPr="00056666" w:rsidRDefault="00056666" w:rsidP="00056666">
      <w:pPr>
        <w:pStyle w:val="Zpat"/>
        <w:tabs>
          <w:tab w:val="clear" w:pos="4536"/>
          <w:tab w:val="clear" w:pos="9072"/>
        </w:tabs>
        <w:rPr>
          <w:rFonts w:cs="Arial"/>
          <w:szCs w:val="22"/>
        </w:rPr>
      </w:pPr>
      <w:r w:rsidRPr="00056666">
        <w:rPr>
          <w:rFonts w:cs="Arial"/>
          <w:szCs w:val="22"/>
        </w:rPr>
        <w:t xml:space="preserve">na rezervní místo bude instalován nový jistič B10/1, 10A, </w:t>
      </w:r>
      <w:proofErr w:type="spellStart"/>
      <w:r w:rsidRPr="00056666">
        <w:rPr>
          <w:rFonts w:cs="Arial"/>
          <w:szCs w:val="22"/>
        </w:rPr>
        <w:t>char</w:t>
      </w:r>
      <w:proofErr w:type="spellEnd"/>
      <w:r w:rsidRPr="00056666">
        <w:rPr>
          <w:rFonts w:cs="Arial"/>
          <w:szCs w:val="22"/>
        </w:rPr>
        <w:t>. „B“ pro jištění nového světelného vývodu vedeného na půdu, k připojení nového svítidla osvětlujícího nástupiště výtahu na půdě</w:t>
      </w:r>
    </w:p>
    <w:p w14:paraId="386096EF" w14:textId="77777777" w:rsidR="00056666" w:rsidRPr="00056666" w:rsidRDefault="00056666" w:rsidP="00056666">
      <w:pPr>
        <w:pStyle w:val="Zpat"/>
        <w:tabs>
          <w:tab w:val="clear" w:pos="4536"/>
          <w:tab w:val="clear" w:pos="9072"/>
        </w:tabs>
        <w:rPr>
          <w:rFonts w:cs="Arial"/>
          <w:szCs w:val="22"/>
        </w:rPr>
      </w:pPr>
      <w:r w:rsidRPr="00056666">
        <w:rPr>
          <w:rFonts w:cs="Arial"/>
          <w:szCs w:val="22"/>
        </w:rPr>
        <w:t xml:space="preserve">na rezervní místo bude instalován nový jistič C20/3, 20A, </w:t>
      </w:r>
      <w:proofErr w:type="spellStart"/>
      <w:r w:rsidRPr="00056666">
        <w:rPr>
          <w:rFonts w:cs="Arial"/>
          <w:szCs w:val="22"/>
        </w:rPr>
        <w:t>char</w:t>
      </w:r>
      <w:proofErr w:type="spellEnd"/>
      <w:r w:rsidRPr="00056666">
        <w:rPr>
          <w:rFonts w:cs="Arial"/>
          <w:szCs w:val="22"/>
        </w:rPr>
        <w:t>. „C“ pro jištění nového kabelového vývodu vedeného do rozvaděče výtahu, který bude integrovaný přímo do rámu šachetních dveří na nástupišti, které bude pod nejvyšším nástupištěm</w:t>
      </w:r>
    </w:p>
    <w:p w14:paraId="6C8B10D5" w14:textId="77777777" w:rsidR="00056666" w:rsidRPr="00056666" w:rsidRDefault="00056666" w:rsidP="00056666">
      <w:pPr>
        <w:pStyle w:val="Zpat"/>
        <w:tabs>
          <w:tab w:val="clear" w:pos="4536"/>
          <w:tab w:val="clear" w:pos="9072"/>
        </w:tabs>
        <w:rPr>
          <w:rFonts w:cs="Arial"/>
          <w:szCs w:val="22"/>
        </w:rPr>
      </w:pPr>
    </w:p>
    <w:p w14:paraId="2E11BC8F" w14:textId="77777777" w:rsidR="00056666" w:rsidRPr="00056666" w:rsidRDefault="00056666" w:rsidP="00056666">
      <w:pPr>
        <w:pStyle w:val="Zpat"/>
        <w:tabs>
          <w:tab w:val="clear" w:pos="4536"/>
          <w:tab w:val="clear" w:pos="9072"/>
        </w:tabs>
        <w:rPr>
          <w:rFonts w:cs="Arial"/>
          <w:szCs w:val="22"/>
        </w:rPr>
      </w:pPr>
      <w:r w:rsidRPr="00056666">
        <w:rPr>
          <w:rFonts w:cs="Arial"/>
          <w:szCs w:val="22"/>
        </w:rPr>
        <w:t>Upozornění!</w:t>
      </w:r>
    </w:p>
    <w:p w14:paraId="797B731E" w14:textId="77777777" w:rsidR="00056666" w:rsidRPr="00056666" w:rsidRDefault="00056666" w:rsidP="00056666">
      <w:pPr>
        <w:pStyle w:val="Zpat"/>
        <w:tabs>
          <w:tab w:val="clear" w:pos="4536"/>
          <w:tab w:val="clear" w:pos="9072"/>
        </w:tabs>
        <w:rPr>
          <w:rFonts w:cs="Arial"/>
          <w:szCs w:val="22"/>
        </w:rPr>
      </w:pPr>
      <w:r w:rsidRPr="00056666">
        <w:rPr>
          <w:rFonts w:cs="Arial"/>
          <w:szCs w:val="22"/>
        </w:rPr>
        <w:t xml:space="preserve">Podmínkou pro připojení nového rozvaděče výtahu je platná revize stávajícího elektrického zařízení (stávající rozvaděč RZS1), ze kterého bude připojení provedeno a konstatování, že toto stávající revidované zařízení je schopné bezpečného a spolehlivého provozu.  </w:t>
      </w:r>
    </w:p>
    <w:p w14:paraId="0FFC3672" w14:textId="77777777" w:rsidR="00056666" w:rsidRPr="00056666" w:rsidRDefault="00056666" w:rsidP="00056666">
      <w:pPr>
        <w:pStyle w:val="Zpat"/>
        <w:tabs>
          <w:tab w:val="clear" w:pos="4536"/>
          <w:tab w:val="clear" w:pos="9072"/>
        </w:tabs>
        <w:rPr>
          <w:rFonts w:cs="Arial"/>
          <w:szCs w:val="22"/>
        </w:rPr>
      </w:pPr>
    </w:p>
    <w:p w14:paraId="59C1604B" w14:textId="77777777" w:rsidR="00056666" w:rsidRPr="00056666" w:rsidRDefault="00056666" w:rsidP="00056666">
      <w:pPr>
        <w:pStyle w:val="Zpat"/>
        <w:tabs>
          <w:tab w:val="clear" w:pos="4536"/>
          <w:tab w:val="clear" w:pos="9072"/>
        </w:tabs>
        <w:rPr>
          <w:rFonts w:cs="Arial"/>
          <w:szCs w:val="22"/>
        </w:rPr>
      </w:pPr>
      <w:r w:rsidRPr="00056666">
        <w:rPr>
          <w:rFonts w:cs="Arial"/>
          <w:szCs w:val="22"/>
        </w:rPr>
        <w:t>Osvětlení nástupišť / 4 stanice</w:t>
      </w:r>
    </w:p>
    <w:p w14:paraId="6A9815E1" w14:textId="77777777" w:rsidR="00056666" w:rsidRPr="00056666" w:rsidRDefault="00056666" w:rsidP="00056666">
      <w:pPr>
        <w:pStyle w:val="Zpat"/>
        <w:tabs>
          <w:tab w:val="clear" w:pos="4536"/>
          <w:tab w:val="clear" w:pos="9072"/>
        </w:tabs>
        <w:rPr>
          <w:rFonts w:cs="Arial"/>
          <w:szCs w:val="22"/>
        </w:rPr>
      </w:pPr>
      <w:r w:rsidRPr="00056666">
        <w:rPr>
          <w:rFonts w:cs="Arial"/>
          <w:szCs w:val="22"/>
        </w:rPr>
        <w:lastRenderedPageBreak/>
        <w:t>Nástupiště výtahu budou osvětlena v souladu s ČSN EN 12464-1 (Osvětlení pracovních prostorů). Osvětlenost bude 200lx. K </w:t>
      </w:r>
      <w:proofErr w:type="gramStart"/>
      <w:r w:rsidRPr="00056666">
        <w:rPr>
          <w:rFonts w:cs="Arial"/>
          <w:szCs w:val="22"/>
        </w:rPr>
        <w:t>zajištění  požadované</w:t>
      </w:r>
      <w:proofErr w:type="gramEnd"/>
      <w:r w:rsidRPr="00056666">
        <w:rPr>
          <w:rFonts w:cs="Arial"/>
          <w:szCs w:val="22"/>
        </w:rPr>
        <w:t xml:space="preserve"> osvětlenosti a i z hlediska požadavků ekonomické provozní úspornosti budou použita svítidla s LED zdroji, krytí svítidel IP20, půda – IP44. Nová svítidla osvětlující nástupiště výtahu v 1.NP až 3.NP budou připojena na stávající světelné rozvody na chodbě příslušného podlaží, která je před výtahem a ovládána budou stávajícími vypínači společně s chodbou. Svítidlo osvětlující nástupiště na půdě bude připojeno novým kabelovým vývodem vedeným ze 3.NP, ze stávajícího rozvaděče RZS1 a toto svítidlo bude ovládáno novým vypínačem umístěným poblíž výtahových dveří.</w:t>
      </w:r>
    </w:p>
    <w:p w14:paraId="678C4382" w14:textId="77777777" w:rsidR="00056666" w:rsidRPr="00056666" w:rsidRDefault="00056666" w:rsidP="00056666">
      <w:pPr>
        <w:pStyle w:val="Zpat"/>
        <w:tabs>
          <w:tab w:val="clear" w:pos="4536"/>
          <w:tab w:val="clear" w:pos="9072"/>
        </w:tabs>
        <w:rPr>
          <w:rFonts w:cs="Arial"/>
          <w:szCs w:val="22"/>
        </w:rPr>
      </w:pPr>
    </w:p>
    <w:p w14:paraId="0B06CC37" w14:textId="77777777" w:rsidR="00056666" w:rsidRPr="00056666" w:rsidRDefault="00056666" w:rsidP="00056666">
      <w:pPr>
        <w:pStyle w:val="Zpat"/>
        <w:tabs>
          <w:tab w:val="clear" w:pos="4536"/>
          <w:tab w:val="clear" w:pos="9072"/>
        </w:tabs>
        <w:rPr>
          <w:rFonts w:cs="Arial"/>
          <w:szCs w:val="22"/>
        </w:rPr>
      </w:pPr>
      <w:r w:rsidRPr="00056666">
        <w:rPr>
          <w:rFonts w:cs="Arial"/>
          <w:szCs w:val="22"/>
        </w:rPr>
        <w:t>Úprava bleskosvodu</w:t>
      </w:r>
    </w:p>
    <w:p w14:paraId="1ED5025F" w14:textId="77777777" w:rsidR="00056666" w:rsidRPr="00056666" w:rsidRDefault="00056666" w:rsidP="00056666">
      <w:pPr>
        <w:pStyle w:val="Zpat"/>
        <w:tabs>
          <w:tab w:val="clear" w:pos="4536"/>
          <w:tab w:val="clear" w:pos="9072"/>
        </w:tabs>
        <w:rPr>
          <w:rFonts w:cs="Arial"/>
          <w:szCs w:val="22"/>
        </w:rPr>
      </w:pPr>
      <w:r w:rsidRPr="00056666">
        <w:rPr>
          <w:rFonts w:cs="Arial"/>
          <w:szCs w:val="22"/>
        </w:rPr>
        <w:t xml:space="preserve">Na střeše </w:t>
      </w:r>
      <w:proofErr w:type="gramStart"/>
      <w:r w:rsidRPr="00056666">
        <w:rPr>
          <w:rFonts w:cs="Arial"/>
          <w:szCs w:val="22"/>
        </w:rPr>
        <w:t>školy  je</w:t>
      </w:r>
      <w:proofErr w:type="gramEnd"/>
      <w:r w:rsidRPr="00056666">
        <w:rPr>
          <w:rFonts w:cs="Arial"/>
          <w:szCs w:val="22"/>
        </w:rPr>
        <w:t xml:space="preserve"> v současné době nainstalován bleskosvod. Na úrovni nového výtahu bude na střeše umístěna nová jímací tyč, která bude propojena se stávajícím jímacím vedením. </w:t>
      </w:r>
    </w:p>
    <w:p w14:paraId="6CC8A650" w14:textId="77777777" w:rsidR="0027298A" w:rsidRDefault="0027298A" w:rsidP="0015055C"/>
    <w:p w14:paraId="68A146EB" w14:textId="77777777" w:rsidR="0015055C" w:rsidRPr="00EA12F5" w:rsidRDefault="0015055C" w:rsidP="0015055C">
      <w:r w:rsidRPr="00EA12F5">
        <w:t>Elektroinstalace musí být provedena podle stanovených vnějších vlivů v souladu s platnými technickými předpisy a normami.</w:t>
      </w:r>
    </w:p>
    <w:p w14:paraId="0E2A88F4" w14:textId="77777777" w:rsidR="0015055C" w:rsidRPr="00EA12F5" w:rsidRDefault="0015055C" w:rsidP="0015055C">
      <w:r w:rsidRPr="00EA12F5">
        <w:t>Elektroinstalace bude provedena v souladu s přílohou č. 2 vyhlášky MV ČR č. 23/2008 Sb., o technických podmínkách požární ochrany staveb.</w:t>
      </w:r>
    </w:p>
    <w:p w14:paraId="10D4BB7B" w14:textId="77777777" w:rsidR="00056666" w:rsidRPr="00056666" w:rsidRDefault="00056666" w:rsidP="00056666">
      <w:r w:rsidRPr="00056666">
        <w:t xml:space="preserve">Po ukončení montáže bude na elektrickém zařízení provedena výchozí revize podle ČSN 33 1500 a jejích změn Z1÷Z4 a ČSN 33 2000-6 a zařízení bude předáno uživateli. </w:t>
      </w:r>
    </w:p>
    <w:p w14:paraId="4C29120F" w14:textId="77777777" w:rsidR="00863DE8" w:rsidRPr="000B794F" w:rsidRDefault="00863DE8" w:rsidP="000B794F">
      <w:pPr>
        <w:pStyle w:val="Zpat"/>
        <w:tabs>
          <w:tab w:val="clear" w:pos="4536"/>
          <w:tab w:val="clear" w:pos="9072"/>
        </w:tabs>
        <w:rPr>
          <w:rFonts w:cs="Arial"/>
          <w:u w:val="single"/>
        </w:rPr>
      </w:pPr>
    </w:p>
    <w:p w14:paraId="5EA6A203" w14:textId="77777777" w:rsidR="003F5A4C" w:rsidRPr="00B97920" w:rsidRDefault="00144F1C" w:rsidP="003F5A4C">
      <w:pPr>
        <w:pStyle w:val="Zpat"/>
        <w:tabs>
          <w:tab w:val="clear" w:pos="4536"/>
          <w:tab w:val="clear" w:pos="9072"/>
        </w:tabs>
        <w:rPr>
          <w:rFonts w:cs="Arial"/>
          <w:u w:val="single"/>
        </w:rPr>
      </w:pPr>
      <w:r w:rsidRPr="00B97920">
        <w:rPr>
          <w:rFonts w:cs="Arial"/>
          <w:u w:val="single"/>
        </w:rPr>
        <w:t>Větrání</w:t>
      </w:r>
      <w:r w:rsidR="00131F71" w:rsidRPr="00B97920">
        <w:rPr>
          <w:rFonts w:cs="Arial"/>
          <w:u w:val="single"/>
        </w:rPr>
        <w:t xml:space="preserve"> a vzduchotechnika</w:t>
      </w:r>
      <w:r w:rsidRPr="00B97920">
        <w:rPr>
          <w:rFonts w:cs="Arial"/>
          <w:u w:val="single"/>
        </w:rPr>
        <w:t>:</w:t>
      </w:r>
    </w:p>
    <w:p w14:paraId="39A241C1" w14:textId="77777777" w:rsidR="00B97920" w:rsidRDefault="00B97920" w:rsidP="00B97920">
      <w:r w:rsidRPr="00B97920">
        <w:t xml:space="preserve">Se vzduchotechnickým zařízením není uvažováno. Prostory spojovacího krčku jsou provětrány přirozeně výklopnými okny v každém podlaží. </w:t>
      </w:r>
      <w:r w:rsidRPr="00056666">
        <w:t>Výtahová šachta je pod stropem odvětrána nerezovou mřížkou 200 x 400 mm, opatřenou protidešťovou žaluzií a sítí proti hmyzu.</w:t>
      </w:r>
    </w:p>
    <w:p w14:paraId="20C15BD6" w14:textId="77777777" w:rsidR="0015055C" w:rsidRDefault="0015055C" w:rsidP="00144F1C">
      <w:pPr>
        <w:pStyle w:val="Zpat"/>
        <w:tabs>
          <w:tab w:val="clear" w:pos="4536"/>
          <w:tab w:val="clear" w:pos="9072"/>
        </w:tabs>
        <w:rPr>
          <w:rFonts w:cs="Arial"/>
          <w:u w:val="single"/>
        </w:rPr>
      </w:pPr>
    </w:p>
    <w:p w14:paraId="34ECE899" w14:textId="77777777" w:rsidR="00144F1C" w:rsidRPr="003F5A4C" w:rsidRDefault="003F5A4C" w:rsidP="00144F1C">
      <w:pPr>
        <w:pStyle w:val="Zpat"/>
        <w:tabs>
          <w:tab w:val="clear" w:pos="4536"/>
          <w:tab w:val="clear" w:pos="9072"/>
        </w:tabs>
        <w:rPr>
          <w:rFonts w:cs="Arial"/>
          <w:u w:val="single"/>
        </w:rPr>
      </w:pPr>
      <w:r w:rsidRPr="00322C97">
        <w:rPr>
          <w:rFonts w:cs="Arial"/>
          <w:u w:val="single"/>
        </w:rPr>
        <w:t>Zdravotechnika:</w:t>
      </w:r>
    </w:p>
    <w:p w14:paraId="7FA416D6" w14:textId="77777777" w:rsidR="00B93462" w:rsidRPr="00B93462" w:rsidRDefault="005A71C4" w:rsidP="00B93462">
      <w:pPr>
        <w:pStyle w:val="Zpat"/>
        <w:tabs>
          <w:tab w:val="clear" w:pos="4536"/>
          <w:tab w:val="clear" w:pos="9072"/>
        </w:tabs>
        <w:rPr>
          <w:rFonts w:cs="Arial"/>
          <w:szCs w:val="22"/>
        </w:rPr>
      </w:pPr>
      <w:r>
        <w:rPr>
          <w:rFonts w:cs="Arial"/>
          <w:szCs w:val="22"/>
        </w:rPr>
        <w:t>Není prováděna.</w:t>
      </w:r>
    </w:p>
    <w:p w14:paraId="550D071A" w14:textId="77777777" w:rsidR="00322C97" w:rsidRPr="00B93462" w:rsidRDefault="00322C97" w:rsidP="00B93462">
      <w:pPr>
        <w:pStyle w:val="Zpat"/>
        <w:tabs>
          <w:tab w:val="clear" w:pos="4536"/>
          <w:tab w:val="clear" w:pos="9072"/>
        </w:tabs>
        <w:rPr>
          <w:rFonts w:cs="Arial"/>
          <w:szCs w:val="22"/>
        </w:rPr>
      </w:pPr>
    </w:p>
    <w:p w14:paraId="6FD657EB" w14:textId="77777777" w:rsidR="00863DE8" w:rsidRPr="00B15B3A" w:rsidRDefault="00863DE8" w:rsidP="00050C2E">
      <w:pPr>
        <w:pStyle w:val="Zpat"/>
        <w:tabs>
          <w:tab w:val="clear" w:pos="4536"/>
          <w:tab w:val="clear" w:pos="9072"/>
        </w:tabs>
        <w:rPr>
          <w:rFonts w:cs="Arial"/>
        </w:rPr>
      </w:pPr>
    </w:p>
    <w:p w14:paraId="0CF7CCA8" w14:textId="77777777" w:rsidR="005669C3" w:rsidRPr="00B15B3A" w:rsidRDefault="005669C3" w:rsidP="002E3659">
      <w:pPr>
        <w:pStyle w:val="Nadpis1"/>
      </w:pPr>
      <w:r w:rsidRPr="00B15B3A">
        <w:t>TECHNICKÉ ŘEŠENÍ</w:t>
      </w:r>
    </w:p>
    <w:p w14:paraId="19730D4B" w14:textId="77777777" w:rsidR="005669C3" w:rsidRPr="0029092B" w:rsidRDefault="005669C3" w:rsidP="0029092B">
      <w:pPr>
        <w:pStyle w:val="Nadpis2"/>
      </w:pPr>
      <w:r w:rsidRPr="0029092B">
        <w:t>Podklady pro zpracování požárně bezpečnostního řešení</w:t>
      </w:r>
    </w:p>
    <w:p w14:paraId="6DD1BBED" w14:textId="77777777" w:rsidR="003C33A1" w:rsidRDefault="003C33A1" w:rsidP="005669C3"/>
    <w:p w14:paraId="22237074" w14:textId="77777777" w:rsidR="006E1291" w:rsidRDefault="005669C3" w:rsidP="006E1291">
      <w:r w:rsidRPr="00FC22BA">
        <w:t>Tato zpráva byla zpracována podle základních norem, předpisů a ostatních podkladů:</w:t>
      </w:r>
    </w:p>
    <w:p w14:paraId="449DE7A2" w14:textId="77777777" w:rsidR="0064774B" w:rsidRPr="00057999" w:rsidRDefault="0064774B" w:rsidP="00057999">
      <w:pPr>
        <w:numPr>
          <w:ilvl w:val="0"/>
          <w:numId w:val="3"/>
        </w:numPr>
        <w:tabs>
          <w:tab w:val="clear" w:pos="927"/>
        </w:tabs>
        <w:ind w:left="284" w:hanging="284"/>
        <w:rPr>
          <w:rFonts w:cs="Arial"/>
        </w:rPr>
      </w:pPr>
      <w:r w:rsidRPr="006E1291">
        <w:rPr>
          <w:rFonts w:cs="Arial"/>
        </w:rPr>
        <w:t xml:space="preserve">projektová dokumentace – </w:t>
      </w:r>
      <w:r w:rsidR="00A1577B" w:rsidRPr="00D831FB">
        <w:rPr>
          <w:rFonts w:cs="Arial"/>
        </w:rPr>
        <w:t>půdorysy, řezy, souhrnná technická zpráva</w:t>
      </w:r>
      <w:r w:rsidR="00A1577B">
        <w:rPr>
          <w:rFonts w:cs="Arial"/>
        </w:rPr>
        <w:t xml:space="preserve"> zpracovaná</w:t>
      </w:r>
      <w:r w:rsidR="00057999">
        <w:rPr>
          <w:rFonts w:cs="Arial"/>
        </w:rPr>
        <w:t xml:space="preserve"> </w:t>
      </w:r>
      <w:proofErr w:type="spellStart"/>
      <w:r w:rsidR="00057999">
        <w:rPr>
          <w:rFonts w:cs="Arial"/>
        </w:rPr>
        <w:t>Ing.arch</w:t>
      </w:r>
      <w:proofErr w:type="spellEnd"/>
      <w:r w:rsidR="00057999">
        <w:rPr>
          <w:rFonts w:cs="Arial"/>
        </w:rPr>
        <w:t xml:space="preserve">. </w:t>
      </w:r>
      <w:r w:rsidR="00057999" w:rsidRPr="00057999">
        <w:rPr>
          <w:rFonts w:cs="Arial"/>
        </w:rPr>
        <w:t>Martin Borák, Dolnopolní 482/63, Brno, ČKA 02 868, IČO 633 67 491.</w:t>
      </w:r>
      <w:r w:rsidR="006E1291" w:rsidRPr="00057999">
        <w:rPr>
          <w:rFonts w:cs="Arial"/>
        </w:rPr>
        <w:t xml:space="preserve">Projekt PBŘ zpracoval </w:t>
      </w:r>
      <w:proofErr w:type="spellStart"/>
      <w:proofErr w:type="gramStart"/>
      <w:r w:rsidR="006E1291" w:rsidRPr="00057999">
        <w:rPr>
          <w:rFonts w:cs="Arial"/>
        </w:rPr>
        <w:t>Ing.arch.Roman</w:t>
      </w:r>
      <w:proofErr w:type="spellEnd"/>
      <w:proofErr w:type="gramEnd"/>
      <w:r w:rsidR="006E1291" w:rsidRPr="00057999">
        <w:rPr>
          <w:rFonts w:cs="Arial"/>
        </w:rPr>
        <w:t xml:space="preserve"> Klimpl ČKA, </w:t>
      </w:r>
      <w:r w:rsidR="001C171D" w:rsidRPr="00057999">
        <w:rPr>
          <w:rFonts w:cs="Arial"/>
        </w:rPr>
        <w:t xml:space="preserve">Žitná 1, Brno, </w:t>
      </w:r>
      <w:r w:rsidR="006E1291" w:rsidRPr="00057999">
        <w:rPr>
          <w:rFonts w:cs="Arial"/>
        </w:rPr>
        <w:t>č. autorizace: 03</w:t>
      </w:r>
      <w:r w:rsidR="001C171D" w:rsidRPr="00057999">
        <w:rPr>
          <w:rFonts w:cs="Arial"/>
        </w:rPr>
        <w:t> </w:t>
      </w:r>
      <w:r w:rsidR="006E1291" w:rsidRPr="00057999">
        <w:rPr>
          <w:rFonts w:cs="Arial"/>
        </w:rPr>
        <w:t>396</w:t>
      </w:r>
      <w:r w:rsidR="001C171D" w:rsidRPr="00057999">
        <w:rPr>
          <w:rFonts w:cs="Arial"/>
        </w:rPr>
        <w:t xml:space="preserve">, IČO 151 85 401 </w:t>
      </w:r>
      <w:r w:rsidR="006E1291" w:rsidRPr="00057999">
        <w:rPr>
          <w:rFonts w:cs="Arial"/>
        </w:rPr>
        <w:t>a ing Ota Vodáček</w:t>
      </w:r>
      <w:r w:rsidR="001C171D" w:rsidRPr="00057999">
        <w:rPr>
          <w:rFonts w:cs="Arial"/>
        </w:rPr>
        <w:t xml:space="preserve">, Axmanova 13,Brno IČO 151 89 601 </w:t>
      </w:r>
      <w:r w:rsidR="006E1291" w:rsidRPr="00057999">
        <w:rPr>
          <w:rFonts w:cs="Arial"/>
        </w:rPr>
        <w:t>.</w:t>
      </w:r>
    </w:p>
    <w:p w14:paraId="78CC155A" w14:textId="77777777" w:rsidR="00EF5BFA" w:rsidRPr="004861F8" w:rsidRDefault="00EF5BFA" w:rsidP="00EF5BFA">
      <w:pPr>
        <w:numPr>
          <w:ilvl w:val="0"/>
          <w:numId w:val="28"/>
        </w:numPr>
        <w:rPr>
          <w:rFonts w:cs="Arial"/>
        </w:rPr>
      </w:pPr>
      <w:r w:rsidRPr="004861F8">
        <w:rPr>
          <w:rFonts w:cs="Arial"/>
        </w:rPr>
        <w:t>platné normy požární bezpečnosti staveb</w:t>
      </w:r>
      <w:r>
        <w:rPr>
          <w:rFonts w:cs="Arial"/>
        </w:rPr>
        <w:t xml:space="preserve"> včetně platných změn do 05/20</w:t>
      </w:r>
      <w:r w:rsidRPr="004861F8">
        <w:rPr>
          <w:rFonts w:cs="Arial"/>
        </w:rPr>
        <w:t>:</w:t>
      </w:r>
    </w:p>
    <w:p w14:paraId="485C264A" w14:textId="77777777" w:rsidR="00EF5BFA" w:rsidRPr="003B2997" w:rsidRDefault="00EF5BFA" w:rsidP="003B2997">
      <w:pPr>
        <w:numPr>
          <w:ilvl w:val="0"/>
          <w:numId w:val="29"/>
        </w:numPr>
        <w:tabs>
          <w:tab w:val="clear" w:pos="720"/>
          <w:tab w:val="left" w:pos="993"/>
        </w:tabs>
        <w:ind w:left="993" w:hanging="284"/>
        <w:rPr>
          <w:rFonts w:cs="Arial"/>
        </w:rPr>
      </w:pPr>
      <w:r w:rsidRPr="004861F8">
        <w:rPr>
          <w:rFonts w:cs="Arial"/>
        </w:rPr>
        <w:t>ČSN 73 </w:t>
      </w:r>
      <w:proofErr w:type="gramStart"/>
      <w:r w:rsidRPr="004861F8">
        <w:rPr>
          <w:rFonts w:cs="Arial"/>
        </w:rPr>
        <w:t xml:space="preserve">0802 </w:t>
      </w:r>
      <w:r>
        <w:rPr>
          <w:rFonts w:cs="Arial"/>
        </w:rPr>
        <w:t>:</w:t>
      </w:r>
      <w:proofErr w:type="gramEnd"/>
      <w:r>
        <w:rPr>
          <w:rFonts w:cs="Arial"/>
        </w:rPr>
        <w:t xml:space="preserve"> 2009 vč.Z1-Z3</w:t>
      </w:r>
      <w:r w:rsidRPr="004861F8">
        <w:rPr>
          <w:rFonts w:cs="Arial"/>
        </w:rPr>
        <w:t>– PBS Nevýrobní objekty;</w:t>
      </w:r>
    </w:p>
    <w:p w14:paraId="1235C3D2" w14:textId="77777777" w:rsidR="00EF5BFA" w:rsidRPr="004861F8" w:rsidRDefault="00EF5BFA" w:rsidP="00EF5BFA">
      <w:pPr>
        <w:numPr>
          <w:ilvl w:val="0"/>
          <w:numId w:val="29"/>
        </w:numPr>
        <w:tabs>
          <w:tab w:val="clear" w:pos="720"/>
          <w:tab w:val="left" w:pos="993"/>
        </w:tabs>
        <w:ind w:left="993" w:hanging="284"/>
        <w:rPr>
          <w:rFonts w:cs="Arial"/>
          <w:bCs/>
        </w:rPr>
      </w:pPr>
      <w:r w:rsidRPr="004861F8">
        <w:rPr>
          <w:rFonts w:cs="Arial"/>
          <w:bCs/>
        </w:rPr>
        <w:t>ČSN 73 </w:t>
      </w:r>
      <w:proofErr w:type="gramStart"/>
      <w:r w:rsidRPr="004861F8">
        <w:rPr>
          <w:rFonts w:cs="Arial"/>
          <w:bCs/>
        </w:rPr>
        <w:t>0834</w:t>
      </w:r>
      <w:r>
        <w:rPr>
          <w:rFonts w:cs="Arial"/>
          <w:bCs/>
        </w:rPr>
        <w:t xml:space="preserve"> :</w:t>
      </w:r>
      <w:proofErr w:type="gramEnd"/>
      <w:r>
        <w:rPr>
          <w:rFonts w:cs="Arial"/>
          <w:bCs/>
        </w:rPr>
        <w:t xml:space="preserve"> 2011</w:t>
      </w:r>
      <w:r w:rsidRPr="004861F8">
        <w:rPr>
          <w:rFonts w:cs="Arial"/>
          <w:bCs/>
        </w:rPr>
        <w:t xml:space="preserve"> </w:t>
      </w:r>
      <w:r>
        <w:rPr>
          <w:rFonts w:cs="Arial"/>
          <w:bCs/>
        </w:rPr>
        <w:t>vč.Z1+Z2</w:t>
      </w:r>
      <w:r w:rsidRPr="004861F8">
        <w:rPr>
          <w:rFonts w:cs="Arial"/>
          <w:bCs/>
        </w:rPr>
        <w:t>– PBS Změny staveb;</w:t>
      </w:r>
    </w:p>
    <w:p w14:paraId="33A60816" w14:textId="77777777" w:rsidR="00EF5BFA" w:rsidRDefault="00EF5BFA" w:rsidP="00EF5BFA">
      <w:pPr>
        <w:numPr>
          <w:ilvl w:val="0"/>
          <w:numId w:val="29"/>
        </w:numPr>
        <w:tabs>
          <w:tab w:val="clear" w:pos="720"/>
          <w:tab w:val="left" w:pos="993"/>
        </w:tabs>
        <w:ind w:left="993" w:hanging="284"/>
        <w:rPr>
          <w:rFonts w:cs="Arial"/>
        </w:rPr>
      </w:pPr>
      <w:r w:rsidRPr="004861F8">
        <w:rPr>
          <w:rFonts w:cs="Arial"/>
        </w:rPr>
        <w:t>ČSN 73 0810</w:t>
      </w:r>
      <w:r>
        <w:rPr>
          <w:rFonts w:cs="Arial"/>
        </w:rPr>
        <w:t xml:space="preserve"> : 2016</w:t>
      </w:r>
      <w:r w:rsidRPr="004861F8">
        <w:rPr>
          <w:rFonts w:cs="Arial"/>
        </w:rPr>
        <w:t xml:space="preserve"> – Společná ustanovení;</w:t>
      </w:r>
    </w:p>
    <w:p w14:paraId="039101B2" w14:textId="77777777" w:rsidR="003B2997" w:rsidRPr="003B2997" w:rsidRDefault="003B2997" w:rsidP="003B2997">
      <w:pPr>
        <w:numPr>
          <w:ilvl w:val="0"/>
          <w:numId w:val="29"/>
        </w:numPr>
        <w:tabs>
          <w:tab w:val="clear" w:pos="720"/>
          <w:tab w:val="left" w:pos="993"/>
        </w:tabs>
        <w:ind w:left="993" w:hanging="284"/>
        <w:rPr>
          <w:rFonts w:cs="Arial"/>
        </w:rPr>
      </w:pPr>
      <w:r w:rsidRPr="004861F8">
        <w:rPr>
          <w:rFonts w:cs="Arial"/>
        </w:rPr>
        <w:t>ČSN 73 08</w:t>
      </w:r>
      <w:r>
        <w:rPr>
          <w:rFonts w:cs="Arial"/>
        </w:rPr>
        <w:t>18: 1997</w:t>
      </w:r>
      <w:r w:rsidRPr="004861F8">
        <w:rPr>
          <w:rFonts w:cs="Arial"/>
        </w:rPr>
        <w:t xml:space="preserve"> – </w:t>
      </w:r>
      <w:r>
        <w:rPr>
          <w:rFonts w:cs="Arial"/>
        </w:rPr>
        <w:t>Obsazení objektu osobami</w:t>
      </w:r>
      <w:r w:rsidRPr="004861F8">
        <w:rPr>
          <w:rFonts w:cs="Arial"/>
        </w:rPr>
        <w:t>;</w:t>
      </w:r>
    </w:p>
    <w:p w14:paraId="6CFACB00" w14:textId="77777777" w:rsidR="00EF5BFA" w:rsidRPr="004861F8" w:rsidRDefault="00EF5BFA" w:rsidP="00EF5BFA">
      <w:pPr>
        <w:numPr>
          <w:ilvl w:val="0"/>
          <w:numId w:val="28"/>
        </w:numPr>
      </w:pPr>
      <w:r w:rsidRPr="004861F8">
        <w:t>Zákon 133/85 Sb. o PO ve znění pozdějších předpisů;</w:t>
      </w:r>
    </w:p>
    <w:p w14:paraId="6C4AA7D3" w14:textId="77777777" w:rsidR="00EF5BFA" w:rsidRPr="004861F8" w:rsidRDefault="00EF5BFA" w:rsidP="00EF5BFA">
      <w:pPr>
        <w:numPr>
          <w:ilvl w:val="0"/>
          <w:numId w:val="28"/>
        </w:numPr>
        <w:rPr>
          <w:rFonts w:cs="Arial"/>
        </w:rPr>
      </w:pPr>
      <w:proofErr w:type="spellStart"/>
      <w:r w:rsidRPr="004861F8">
        <w:rPr>
          <w:rFonts w:cs="Arial"/>
        </w:rPr>
        <w:t>Vyhl</w:t>
      </w:r>
      <w:proofErr w:type="spellEnd"/>
      <w:r w:rsidRPr="004861F8">
        <w:rPr>
          <w:rFonts w:cs="Arial"/>
        </w:rPr>
        <w:t>.</w:t>
      </w:r>
      <w:r>
        <w:rPr>
          <w:rFonts w:cs="Arial"/>
        </w:rPr>
        <w:t xml:space="preserve"> </w:t>
      </w:r>
      <w:r w:rsidRPr="004861F8">
        <w:rPr>
          <w:rFonts w:cs="Arial"/>
        </w:rPr>
        <w:t>MV č. 246/2001 Sb. o požární prevenci;</w:t>
      </w:r>
    </w:p>
    <w:p w14:paraId="071527FE" w14:textId="77777777" w:rsidR="00EF5BFA" w:rsidRPr="00AE329D" w:rsidRDefault="00EF5BFA" w:rsidP="00EF5BFA">
      <w:pPr>
        <w:numPr>
          <w:ilvl w:val="0"/>
          <w:numId w:val="28"/>
        </w:numPr>
        <w:rPr>
          <w:rFonts w:cs="Arial"/>
        </w:rPr>
      </w:pPr>
      <w:bookmarkStart w:id="6" w:name="OLE_LINK3"/>
      <w:proofErr w:type="spellStart"/>
      <w:r w:rsidRPr="004861F8">
        <w:t>Vyhl</w:t>
      </w:r>
      <w:proofErr w:type="spellEnd"/>
      <w:r w:rsidRPr="004861F8">
        <w:t>.</w:t>
      </w:r>
      <w:r>
        <w:t xml:space="preserve"> </w:t>
      </w:r>
      <w:r w:rsidRPr="004861F8">
        <w:t>MV č. 23/2008 Sb. o technických podmínkách požární ochrany staveb</w:t>
      </w:r>
      <w:bookmarkEnd w:id="6"/>
      <w:r w:rsidRPr="004861F8">
        <w:t>;</w:t>
      </w:r>
    </w:p>
    <w:p w14:paraId="51ABE2C3" w14:textId="77777777" w:rsidR="00EF5BFA" w:rsidRPr="000310CD" w:rsidRDefault="00EF5BFA" w:rsidP="00EF5BFA">
      <w:pPr>
        <w:numPr>
          <w:ilvl w:val="0"/>
          <w:numId w:val="28"/>
        </w:numPr>
        <w:rPr>
          <w:rFonts w:cs="Arial"/>
        </w:rPr>
      </w:pPr>
      <w:r w:rsidRPr="000310CD">
        <w:rPr>
          <w:rFonts w:cs="Arial"/>
        </w:rPr>
        <w:t>hodnoty požární odolnosti stavebních konstrukcí dle Eurokódů (</w:t>
      </w:r>
      <w:proofErr w:type="spellStart"/>
      <w:r w:rsidRPr="000310CD">
        <w:rPr>
          <w:rFonts w:cs="Arial"/>
        </w:rPr>
        <w:t>Pavus</w:t>
      </w:r>
      <w:proofErr w:type="spellEnd"/>
      <w:r w:rsidRPr="000310CD">
        <w:rPr>
          <w:rFonts w:cs="Arial"/>
        </w:rPr>
        <w:t xml:space="preserve"> 2009)</w:t>
      </w:r>
      <w:r>
        <w:rPr>
          <w:rFonts w:cs="Arial"/>
        </w:rPr>
        <w:t>;</w:t>
      </w:r>
    </w:p>
    <w:p w14:paraId="4A27221D" w14:textId="77777777" w:rsidR="0094617B" w:rsidRDefault="00EF5BFA" w:rsidP="0094617B">
      <w:pPr>
        <w:numPr>
          <w:ilvl w:val="0"/>
          <w:numId w:val="28"/>
        </w:numPr>
        <w:rPr>
          <w:rFonts w:cs="Arial"/>
        </w:rPr>
      </w:pPr>
      <w:r>
        <w:t>d</w:t>
      </w:r>
      <w:r w:rsidRPr="004861F8">
        <w:t>alší související normy a předpisy.</w:t>
      </w:r>
    </w:p>
    <w:p w14:paraId="5A54931E" w14:textId="77777777" w:rsidR="00172054" w:rsidRPr="00172054" w:rsidRDefault="00E253C4" w:rsidP="003449D0">
      <w:pPr>
        <w:pStyle w:val="Odstavecseseznamem"/>
        <w:numPr>
          <w:ilvl w:val="0"/>
          <w:numId w:val="28"/>
        </w:numPr>
        <w:rPr>
          <w:rFonts w:cs="Arial"/>
        </w:rPr>
      </w:pPr>
      <w:r w:rsidRPr="00172054">
        <w:rPr>
          <w:rFonts w:cs="Arial"/>
        </w:rPr>
        <w:t xml:space="preserve">Původní PBŘ starší budovy ZŠ Gajdošova nebylo ani po důkladném hledání v archívech nalezeno. </w:t>
      </w:r>
      <w:r w:rsidR="00172054" w:rsidRPr="00172054">
        <w:rPr>
          <w:rFonts w:cs="Arial"/>
        </w:rPr>
        <w:t>Jako podklad slouží část evakuačních plánků pro jednotlivé podlaží pro dotčenou část budovy ZŠ.</w:t>
      </w:r>
    </w:p>
    <w:p w14:paraId="799CC4E8" w14:textId="77777777" w:rsidR="002B2734" w:rsidRPr="00172054" w:rsidRDefault="00E253C4" w:rsidP="00172054">
      <w:pPr>
        <w:pStyle w:val="Odstavecseseznamem"/>
        <w:rPr>
          <w:rFonts w:cs="Arial"/>
        </w:rPr>
      </w:pPr>
      <w:r w:rsidRPr="00172054">
        <w:rPr>
          <w:rFonts w:cs="Arial"/>
        </w:rPr>
        <w:lastRenderedPageBreak/>
        <w:t xml:space="preserve">Dle stavebníka je stávající dispozice dotčených prostorů jako v původní projektové dokumentaci a realizaci. </w:t>
      </w:r>
    </w:p>
    <w:p w14:paraId="0E3ADE69" w14:textId="77777777" w:rsidR="00303953" w:rsidRDefault="00303953" w:rsidP="00303953">
      <w:pPr>
        <w:ind w:left="284"/>
        <w:rPr>
          <w:rFonts w:cs="Arial"/>
        </w:rPr>
      </w:pPr>
    </w:p>
    <w:p w14:paraId="03732BCE" w14:textId="77777777" w:rsidR="002B2734" w:rsidRPr="00B4656B" w:rsidRDefault="002B2734" w:rsidP="00303953">
      <w:pPr>
        <w:ind w:left="284"/>
        <w:rPr>
          <w:rFonts w:cs="Arial"/>
        </w:rPr>
      </w:pPr>
    </w:p>
    <w:p w14:paraId="74642026" w14:textId="77777777" w:rsidR="005669C3" w:rsidRPr="00FC22BA" w:rsidRDefault="005669C3" w:rsidP="0029092B">
      <w:pPr>
        <w:pStyle w:val="Nadpis2"/>
      </w:pPr>
      <w:r w:rsidRPr="00FC22BA">
        <w:t>Požárně bezpečnostní řešení</w:t>
      </w:r>
    </w:p>
    <w:p w14:paraId="4032595A" w14:textId="77777777" w:rsidR="001F7CA2" w:rsidRDefault="001F7CA2" w:rsidP="00322C97">
      <w:pPr>
        <w:pStyle w:val="Zkladntext"/>
      </w:pPr>
    </w:p>
    <w:p w14:paraId="669A9BCC" w14:textId="77777777" w:rsidR="008B1AE2" w:rsidRDefault="008B1AE2" w:rsidP="00322C97">
      <w:pPr>
        <w:pStyle w:val="Zkladntext"/>
      </w:pPr>
    </w:p>
    <w:p w14:paraId="5457D399" w14:textId="77777777" w:rsidR="008B1AE2" w:rsidRDefault="008B1AE2" w:rsidP="00322C97">
      <w:pPr>
        <w:pStyle w:val="Zkladntext"/>
      </w:pPr>
      <w:r>
        <w:t>Novostavba venkovního výtahu je umístěna ve dvorním volném prostoru přiléhajícím k</w:t>
      </w:r>
      <w:r w:rsidR="004C4018">
        <w:t> výklenku v severo</w:t>
      </w:r>
      <w:r>
        <w:t>východní polovině „staré základní školy“.</w:t>
      </w:r>
    </w:p>
    <w:p w14:paraId="485D8367" w14:textId="77777777" w:rsidR="004C4018" w:rsidRDefault="004C4018" w:rsidP="00322C97">
      <w:pPr>
        <w:pStyle w:val="Zkladntext"/>
      </w:pPr>
    </w:p>
    <w:p w14:paraId="4686D2B2" w14:textId="77777777" w:rsidR="00630EB2" w:rsidRDefault="004C4018" w:rsidP="00322C97">
      <w:pPr>
        <w:pStyle w:val="Zkladntext"/>
      </w:pPr>
      <w:r>
        <w:t>Novostavba venkovního výtahu je se stávajícím objektem ZŠ propojena krátk</w:t>
      </w:r>
      <w:r w:rsidR="00744101">
        <w:t>ým</w:t>
      </w:r>
      <w:r>
        <w:t xml:space="preserve"> </w:t>
      </w:r>
      <w:r w:rsidR="00744101">
        <w:t>spojovacím krčkem zaústěným</w:t>
      </w:r>
      <w:r>
        <w:t xml:space="preserve"> do stávající chodby </w:t>
      </w:r>
      <w:r w:rsidR="00630EB2" w:rsidRPr="00E82F6E">
        <w:t>V</w:t>
      </w:r>
      <w:r w:rsidR="00E82F6E" w:rsidRPr="00E82F6E">
        <w:t xml:space="preserve"> nevyužitém </w:t>
      </w:r>
      <w:r w:rsidR="00630EB2" w:rsidRPr="00E82F6E">
        <w:t>půdním prostoru</w:t>
      </w:r>
      <w:r w:rsidR="00E82F6E" w:rsidRPr="00E82F6E">
        <w:t>,</w:t>
      </w:r>
      <w:r w:rsidR="00E82F6E">
        <w:t xml:space="preserve"> který je od 3.NP oddělen požárním stropem, bude pouze provedena konstrukce spojovacího krčku</w:t>
      </w:r>
      <w:r w:rsidR="00172054">
        <w:t>, která je připojena k</w:t>
      </w:r>
      <w:r w:rsidR="00744101">
        <w:t> </w:t>
      </w:r>
      <w:r w:rsidR="00172054">
        <w:t>n</w:t>
      </w:r>
      <w:r w:rsidR="00744101">
        <w:t>e</w:t>
      </w:r>
      <w:r w:rsidR="00172054">
        <w:t>v</w:t>
      </w:r>
      <w:r w:rsidR="00744101">
        <w:t>y</w:t>
      </w:r>
      <w:r w:rsidR="00172054">
        <w:t>užitému</w:t>
      </w:r>
      <w:r w:rsidR="00744101">
        <w:t xml:space="preserve"> </w:t>
      </w:r>
      <w:r w:rsidR="00172054">
        <w:t>půdnímu prostoru</w:t>
      </w:r>
      <w:r w:rsidR="00E82F6E">
        <w:t>.</w:t>
      </w:r>
    </w:p>
    <w:p w14:paraId="3D4DCD0F" w14:textId="77777777" w:rsidR="006F1D02" w:rsidRDefault="006F1D02" w:rsidP="00322C97">
      <w:pPr>
        <w:pStyle w:val="Zkladntext"/>
      </w:pPr>
      <w:r>
        <w:t xml:space="preserve"> </w:t>
      </w:r>
    </w:p>
    <w:p w14:paraId="6CC07C7B" w14:textId="77777777" w:rsidR="00630EB2" w:rsidRDefault="006F1D02" w:rsidP="00322C97">
      <w:pPr>
        <w:pStyle w:val="Zkladntext"/>
      </w:pPr>
      <w:r>
        <w:t>V 1.</w:t>
      </w:r>
      <w:r w:rsidR="00744101">
        <w:t>N</w:t>
      </w:r>
      <w:r>
        <w:t xml:space="preserve">P – 3.NP bude prostor </w:t>
      </w:r>
      <w:r w:rsidR="009D26C6">
        <w:t xml:space="preserve">nového spojovacího krčku mezi chodbou a výtahovou šachtou </w:t>
      </w:r>
      <w:r w:rsidR="009D26C6" w:rsidRPr="00744101">
        <w:rPr>
          <w:b/>
        </w:rPr>
        <w:t>zařazen do stávajícího požárního úseku chodby</w:t>
      </w:r>
      <w:r w:rsidR="00744101">
        <w:rPr>
          <w:b/>
        </w:rPr>
        <w:t>,</w:t>
      </w:r>
      <w:r w:rsidR="009D26C6" w:rsidRPr="00744101">
        <w:rPr>
          <w:b/>
        </w:rPr>
        <w:t xml:space="preserve"> </w:t>
      </w:r>
      <w:r w:rsidR="00744101">
        <w:t>ke kterému patří i sociální zařízení na jižní straně a pokračování chodby na severní straně.</w:t>
      </w:r>
    </w:p>
    <w:p w14:paraId="2F747831" w14:textId="77777777" w:rsidR="006F1D02" w:rsidRDefault="006F1D02" w:rsidP="00322C97">
      <w:pPr>
        <w:pStyle w:val="Zkladntext"/>
      </w:pPr>
    </w:p>
    <w:p w14:paraId="2233ACDF" w14:textId="77777777" w:rsidR="00303953" w:rsidRDefault="00343D73" w:rsidP="00322C97">
      <w:pPr>
        <w:pStyle w:val="Zkladntext"/>
      </w:pPr>
      <w:r w:rsidRPr="00343D73">
        <w:t>Nová s</w:t>
      </w:r>
      <w:r w:rsidR="00630EB2" w:rsidRPr="00343D73">
        <w:t>pojovací lávka v</w:t>
      </w:r>
      <w:r w:rsidRPr="00343D73">
        <w:t> 1.NP</w:t>
      </w:r>
      <w:r w:rsidR="00630EB2" w:rsidRPr="00343D73">
        <w:t xml:space="preserve"> </w:t>
      </w:r>
      <w:r w:rsidRPr="00343D73">
        <w:t>pro</w:t>
      </w:r>
      <w:r w:rsidR="00630EB2" w:rsidRPr="00343D73">
        <w:t xml:space="preserve">pojující obě poloviny „staré“ školy </w:t>
      </w:r>
      <w:r w:rsidRPr="00343D73">
        <w:t>je navržena z hlediska</w:t>
      </w:r>
      <w:r>
        <w:t xml:space="preserve"> zpřístupnění objektu </w:t>
      </w:r>
      <w:r>
        <w:rPr>
          <w:rFonts w:cs="Century Gothic"/>
          <w:color w:val="000000"/>
        </w:rPr>
        <w:t>handicapovaným žákům nebo pedagogům.</w:t>
      </w:r>
    </w:p>
    <w:p w14:paraId="337B9BEA" w14:textId="77777777" w:rsidR="007848EB" w:rsidRDefault="007848EB" w:rsidP="007848EB">
      <w:pPr>
        <w:suppressAutoHyphens/>
      </w:pPr>
      <w:r w:rsidRPr="00E03BDA">
        <w:t xml:space="preserve">V chodbě </w:t>
      </w:r>
      <w:r w:rsidR="00CE2AAD" w:rsidRPr="00E03BDA">
        <w:t xml:space="preserve">s novou spojovací lávkou v 1.NP </w:t>
      </w:r>
      <w:r w:rsidRPr="00E03BDA">
        <w:t xml:space="preserve">se budou pohybovat pouze studenti ze ZŠ </w:t>
      </w:r>
      <w:r w:rsidR="00343D73" w:rsidRPr="00E03BDA">
        <w:t xml:space="preserve">a pedagogové </w:t>
      </w:r>
      <w:r w:rsidRPr="00E03BDA">
        <w:t>v počtu max.</w:t>
      </w:r>
      <w:r w:rsidR="00E03BDA" w:rsidRPr="00E03BDA">
        <w:t xml:space="preserve"> 95 osob</w:t>
      </w:r>
    </w:p>
    <w:p w14:paraId="28191CA0" w14:textId="77777777" w:rsidR="00630EB2" w:rsidRDefault="00630EB2" w:rsidP="00033941">
      <w:pPr>
        <w:pStyle w:val="Zkladntext"/>
      </w:pPr>
    </w:p>
    <w:p w14:paraId="666BFDF0" w14:textId="77777777" w:rsidR="00033941" w:rsidRDefault="00033941" w:rsidP="00322C97">
      <w:pPr>
        <w:pStyle w:val="Zkladntext"/>
      </w:pPr>
      <w:r w:rsidRPr="00E27165">
        <w:t>Změna užívání</w:t>
      </w:r>
      <w:r w:rsidR="007848EB">
        <w:t xml:space="preserve"> novostavbou venkovního výtahu</w:t>
      </w:r>
      <w:r w:rsidRPr="00E27165">
        <w:t xml:space="preserve"> </w:t>
      </w:r>
      <w:r w:rsidR="001202E1">
        <w:t xml:space="preserve">je </w:t>
      </w:r>
      <w:r w:rsidR="0035569F">
        <w:t xml:space="preserve">se souvisejícími úpravami elektroinstalace </w:t>
      </w:r>
      <w:r w:rsidR="001202E1">
        <w:t xml:space="preserve">a </w:t>
      </w:r>
      <w:r w:rsidR="007848EB">
        <w:t xml:space="preserve">vnitřními </w:t>
      </w:r>
      <w:r w:rsidR="0035569F">
        <w:t>úpravy</w:t>
      </w:r>
      <w:r w:rsidR="001202E1">
        <w:t xml:space="preserve"> </w:t>
      </w:r>
      <w:r w:rsidRPr="00E27165">
        <w:t>řešena dle ČSN</w:t>
      </w:r>
      <w:r w:rsidRPr="00526F54">
        <w:t xml:space="preserve"> 73 08</w:t>
      </w:r>
      <w:r>
        <w:t xml:space="preserve">34 </w:t>
      </w:r>
      <w:proofErr w:type="gramStart"/>
      <w:r>
        <w:t>a  ČSN</w:t>
      </w:r>
      <w:proofErr w:type="gramEnd"/>
      <w:r>
        <w:t xml:space="preserve"> 73 0802</w:t>
      </w:r>
      <w:r w:rsidRPr="00526F54">
        <w:t>.</w:t>
      </w:r>
      <w:r>
        <w:t xml:space="preserve"> </w:t>
      </w:r>
    </w:p>
    <w:p w14:paraId="57F9DBE5" w14:textId="77777777" w:rsidR="007848EB" w:rsidRDefault="007848EB" w:rsidP="00033941">
      <w:pPr>
        <w:pStyle w:val="Zkladntext"/>
      </w:pPr>
    </w:p>
    <w:p w14:paraId="2775B5C3" w14:textId="77777777" w:rsidR="004940D7" w:rsidRDefault="00340A82" w:rsidP="00033941">
      <w:pPr>
        <w:pStyle w:val="Zkladntext"/>
      </w:pPr>
      <w:r>
        <w:t xml:space="preserve">Stavebními úpravami bude </w:t>
      </w:r>
      <w:r w:rsidR="00303953">
        <w:t xml:space="preserve">stávající prostor </w:t>
      </w:r>
      <w:r w:rsidR="00212D06">
        <w:t>ponechán.</w:t>
      </w:r>
    </w:p>
    <w:p w14:paraId="69CABDF3" w14:textId="77777777" w:rsidR="00830392" w:rsidRPr="00526F54" w:rsidRDefault="00830392" w:rsidP="005669C3">
      <w:r w:rsidRPr="00526F54">
        <w:t xml:space="preserve">Počet podlaží objektu se prováděnými změnami </w:t>
      </w:r>
      <w:r w:rsidR="00033941">
        <w:t>nemění</w:t>
      </w:r>
      <w:r w:rsidRPr="00526F54">
        <w:t>.</w:t>
      </w:r>
    </w:p>
    <w:p w14:paraId="21E5F164" w14:textId="77777777" w:rsidR="005669C3" w:rsidRPr="00CB2183" w:rsidRDefault="005669C3" w:rsidP="00B4656B">
      <w:r w:rsidRPr="00526F54">
        <w:t>Požární výška objektu se prováděnými změnami nezv</w:t>
      </w:r>
      <w:r w:rsidR="001C5493" w:rsidRPr="00526F54">
        <w:t>y</w:t>
      </w:r>
      <w:r w:rsidR="00CB2183">
        <w:t xml:space="preserve">šuje </w:t>
      </w:r>
    </w:p>
    <w:p w14:paraId="0D6A4234" w14:textId="77777777" w:rsidR="00842A6B" w:rsidRDefault="005669C3" w:rsidP="002A0CDA">
      <w:r w:rsidRPr="00526F54">
        <w:t>Konstrukční systém objektu se stavebn</w:t>
      </w:r>
      <w:r w:rsidR="001C5493" w:rsidRPr="00526F54">
        <w:t>ími úpravami nemění</w:t>
      </w:r>
      <w:r w:rsidRPr="00526F54">
        <w:t>.</w:t>
      </w:r>
      <w:r w:rsidRPr="00526F54">
        <w:cr/>
      </w:r>
      <w:r w:rsidR="00630EB2">
        <w:t>Není zasahováno do nosných konstrukcí.</w:t>
      </w:r>
      <w:r w:rsidR="00E44FE5">
        <w:t xml:space="preserve"> </w:t>
      </w:r>
    </w:p>
    <w:p w14:paraId="407A7332" w14:textId="77777777" w:rsidR="003D7BED" w:rsidRDefault="00033941" w:rsidP="003D7BED">
      <w:pPr>
        <w:rPr>
          <w:szCs w:val="24"/>
        </w:rPr>
      </w:pPr>
      <w:r>
        <w:rPr>
          <w:szCs w:val="24"/>
        </w:rPr>
        <w:t>Nejsou prováděny žádné dispoziční změny</w:t>
      </w:r>
      <w:r w:rsidR="00630EB2">
        <w:rPr>
          <w:szCs w:val="24"/>
        </w:rPr>
        <w:t xml:space="preserve"> stávajícího stavu</w:t>
      </w:r>
      <w:r>
        <w:rPr>
          <w:szCs w:val="24"/>
        </w:rPr>
        <w:t>.</w:t>
      </w:r>
    </w:p>
    <w:p w14:paraId="34A228BF" w14:textId="77777777" w:rsidR="00033941" w:rsidRDefault="003D7BED" w:rsidP="003D7BED">
      <w:pPr>
        <w:rPr>
          <w:szCs w:val="24"/>
        </w:rPr>
      </w:pPr>
      <w:r>
        <w:rPr>
          <w:szCs w:val="24"/>
        </w:rPr>
        <w:t xml:space="preserve">Původní počet osob v upravovaných prostorách se nemění </w:t>
      </w:r>
    </w:p>
    <w:p w14:paraId="4C01EA39" w14:textId="77777777" w:rsidR="007D5C04" w:rsidRDefault="007D5C04" w:rsidP="003B61CD">
      <w:pPr>
        <w:suppressAutoHyphens/>
      </w:pPr>
    </w:p>
    <w:p w14:paraId="00836773" w14:textId="77777777" w:rsidR="007D5C04" w:rsidRPr="000B794F" w:rsidRDefault="007D5C04" w:rsidP="007D5C04">
      <w:r>
        <w:t>Nové nosné konstrukce</w:t>
      </w:r>
      <w:r w:rsidR="00026A7E">
        <w:t xml:space="preserve"> a materiály</w:t>
      </w:r>
      <w:r>
        <w:t xml:space="preserve"> jsou druhu DP1 a </w:t>
      </w:r>
      <w:r w:rsidR="007848EB">
        <w:t xml:space="preserve">nové </w:t>
      </w:r>
      <w:r>
        <w:t xml:space="preserve">konstrukce jsou </w:t>
      </w:r>
      <w:r w:rsidRPr="000B794F">
        <w:t>třídy reakce na oheň A1</w:t>
      </w:r>
      <w:r>
        <w:t xml:space="preserve"> </w:t>
      </w:r>
      <w:r w:rsidRPr="000B794F">
        <w:t>nebo A2.</w:t>
      </w:r>
    </w:p>
    <w:p w14:paraId="4C2458FB" w14:textId="77777777" w:rsidR="00181A52" w:rsidRDefault="00181A52" w:rsidP="005669C3">
      <w:pPr>
        <w:suppressAutoHyphens/>
      </w:pPr>
    </w:p>
    <w:p w14:paraId="2976637D" w14:textId="77777777" w:rsidR="00D63DDB" w:rsidRPr="00D63DDB" w:rsidRDefault="00D63DDB" w:rsidP="005669C3">
      <w:pPr>
        <w:suppressAutoHyphens/>
        <w:rPr>
          <w:b/>
          <w:sz w:val="24"/>
          <w:u w:val="single"/>
        </w:rPr>
      </w:pPr>
      <w:r w:rsidRPr="00D63DDB">
        <w:rPr>
          <w:b/>
          <w:sz w:val="24"/>
          <w:u w:val="single"/>
        </w:rPr>
        <w:t>Posouzení změny užívání</w:t>
      </w:r>
    </w:p>
    <w:p w14:paraId="3DD36A3B" w14:textId="77777777" w:rsidR="00D63DDB" w:rsidRDefault="00D63DDB" w:rsidP="005669C3">
      <w:pPr>
        <w:suppressAutoHyphens/>
      </w:pPr>
    </w:p>
    <w:p w14:paraId="729F3FA2" w14:textId="77777777" w:rsidR="005669C3" w:rsidRPr="007126AD" w:rsidRDefault="00121749" w:rsidP="005669C3">
      <w:pPr>
        <w:suppressAutoHyphens/>
      </w:pPr>
      <w:r w:rsidRPr="007126AD">
        <w:t>V souladu s ČSN 73 </w:t>
      </w:r>
      <w:r w:rsidR="005669C3" w:rsidRPr="007126AD">
        <w:t xml:space="preserve">0834 čl. 3.2 </w:t>
      </w:r>
      <w:r w:rsidR="005669C3" w:rsidRPr="007126AD">
        <w:rPr>
          <w:b/>
          <w:bCs/>
        </w:rPr>
        <w:t>se nejedná o změnu užívání</w:t>
      </w:r>
      <w:r w:rsidR="005669C3" w:rsidRPr="007126AD">
        <w:rPr>
          <w:bCs/>
        </w:rPr>
        <w:t xml:space="preserve"> </w:t>
      </w:r>
      <w:r w:rsidR="005669C3" w:rsidRPr="007126AD">
        <w:t>objektu, prostoru nebo provozu, protože jsou splněny následující podmínky:</w:t>
      </w:r>
    </w:p>
    <w:p w14:paraId="625920C3" w14:textId="77777777" w:rsidR="00CE5F13" w:rsidRPr="00CE5F13" w:rsidRDefault="005669C3" w:rsidP="00CE5F13">
      <w:pPr>
        <w:pStyle w:val="Odstavecseseznamem"/>
        <w:numPr>
          <w:ilvl w:val="0"/>
          <w:numId w:val="21"/>
        </w:numPr>
        <w:tabs>
          <w:tab w:val="left" w:pos="284"/>
        </w:tabs>
        <w:rPr>
          <w:rFonts w:cs="Arial"/>
          <w:szCs w:val="22"/>
        </w:rPr>
      </w:pPr>
      <w:r w:rsidRPr="00CE5F13">
        <w:rPr>
          <w:rFonts w:cs="Arial"/>
          <w:szCs w:val="22"/>
        </w:rPr>
        <w:t xml:space="preserve">Nedochází ke zvýšení </w:t>
      </w:r>
      <w:r w:rsidR="006F75BE" w:rsidRPr="00CE5F13">
        <w:rPr>
          <w:rFonts w:cs="Arial"/>
          <w:szCs w:val="22"/>
        </w:rPr>
        <w:t>průměrného požárního zatížení</w:t>
      </w:r>
      <w:r w:rsidRPr="00CE5F13">
        <w:rPr>
          <w:rFonts w:cs="Arial"/>
          <w:szCs w:val="22"/>
        </w:rPr>
        <w:t xml:space="preserve"> o více než </w:t>
      </w:r>
      <w:smartTag w:uri="urn:schemas-microsoft-com:office:smarttags" w:element="metricconverter">
        <w:smartTagPr>
          <w:attr w:name="ProductID" w:val="15ﾠkg"/>
        </w:smartTagPr>
        <w:r w:rsidRPr="00CE5F13">
          <w:rPr>
            <w:rFonts w:cs="Arial"/>
            <w:szCs w:val="22"/>
          </w:rPr>
          <w:t>15</w:t>
        </w:r>
        <w:r w:rsidR="007B373A" w:rsidRPr="00CE5F13">
          <w:rPr>
            <w:rFonts w:cs="Arial"/>
            <w:szCs w:val="22"/>
          </w:rPr>
          <w:t> </w:t>
        </w:r>
        <w:r w:rsidRPr="00CE5F13">
          <w:rPr>
            <w:rFonts w:cs="Arial"/>
            <w:szCs w:val="22"/>
          </w:rPr>
          <w:t>kg</w:t>
        </w:r>
      </w:smartTag>
      <w:r w:rsidRPr="00CE5F13">
        <w:rPr>
          <w:rFonts w:cs="Arial"/>
          <w:szCs w:val="22"/>
        </w:rPr>
        <w:t>.m</w:t>
      </w:r>
      <w:r w:rsidRPr="00CE5F13">
        <w:rPr>
          <w:rFonts w:cs="Arial"/>
          <w:szCs w:val="22"/>
          <w:vertAlign w:val="superscript"/>
        </w:rPr>
        <w:t>-2</w:t>
      </w:r>
      <w:r w:rsidRPr="00CE5F13">
        <w:rPr>
          <w:rFonts w:cs="Arial"/>
          <w:szCs w:val="22"/>
        </w:rPr>
        <w:t xml:space="preserve"> tj. ke</w:t>
      </w:r>
    </w:p>
    <w:p w14:paraId="104ABCDF" w14:textId="77777777" w:rsidR="001749D6" w:rsidRPr="005A71C4" w:rsidRDefault="00CE5F13" w:rsidP="005A71C4">
      <w:pPr>
        <w:tabs>
          <w:tab w:val="left" w:pos="284"/>
        </w:tabs>
        <w:rPr>
          <w:rFonts w:cs="Arial"/>
          <w:szCs w:val="22"/>
        </w:rPr>
      </w:pPr>
      <w:r>
        <w:rPr>
          <w:rFonts w:cs="Arial"/>
          <w:szCs w:val="22"/>
        </w:rPr>
        <w:t xml:space="preserve">     </w:t>
      </w:r>
      <w:r w:rsidR="005669C3" w:rsidRPr="00CE5F13">
        <w:rPr>
          <w:rFonts w:cs="Arial"/>
          <w:szCs w:val="22"/>
        </w:rPr>
        <w:t xml:space="preserve"> </w:t>
      </w:r>
      <w:r>
        <w:rPr>
          <w:rFonts w:cs="Arial"/>
          <w:szCs w:val="22"/>
        </w:rPr>
        <w:t xml:space="preserve"> </w:t>
      </w:r>
      <w:r w:rsidR="00586721">
        <w:rPr>
          <w:rFonts w:cs="Arial"/>
          <w:szCs w:val="22"/>
        </w:rPr>
        <w:t xml:space="preserve">   </w:t>
      </w:r>
      <w:r>
        <w:rPr>
          <w:rFonts w:cs="Arial"/>
          <w:szCs w:val="22"/>
        </w:rPr>
        <w:t xml:space="preserve"> </w:t>
      </w:r>
      <w:r w:rsidR="005669C3" w:rsidRPr="00CE5F13">
        <w:rPr>
          <w:rFonts w:cs="Arial"/>
          <w:szCs w:val="22"/>
        </w:rPr>
        <w:t>zvýšení součinu (</w:t>
      </w:r>
      <w:proofErr w:type="spellStart"/>
      <w:r w:rsidR="005669C3" w:rsidRPr="00CE5F13">
        <w:rPr>
          <w:rFonts w:cs="Arial"/>
          <w:szCs w:val="22"/>
        </w:rPr>
        <w:t>p</w:t>
      </w:r>
      <w:r w:rsidR="005C4B62" w:rsidRPr="00CE5F13">
        <w:rPr>
          <w:rFonts w:cs="Arial"/>
          <w:szCs w:val="22"/>
        </w:rPr>
        <w:t>n</w:t>
      </w:r>
      <w:proofErr w:type="spellEnd"/>
      <w:r w:rsidR="00FE3511" w:rsidRPr="00CE5F13">
        <w:rPr>
          <w:rFonts w:cs="Arial"/>
          <w:szCs w:val="22"/>
        </w:rPr>
        <w:t>*</w:t>
      </w:r>
      <w:proofErr w:type="spellStart"/>
      <w:r w:rsidR="005C4B62" w:rsidRPr="00CE5F13">
        <w:rPr>
          <w:rFonts w:cs="Arial"/>
          <w:szCs w:val="22"/>
        </w:rPr>
        <w:t>an</w:t>
      </w:r>
      <w:proofErr w:type="spellEnd"/>
      <w:r w:rsidR="005C4B62" w:rsidRPr="00CE5F13">
        <w:rPr>
          <w:rFonts w:cs="Arial"/>
          <w:szCs w:val="22"/>
        </w:rPr>
        <w:t>*c</w:t>
      </w:r>
      <w:r w:rsidR="00842A6B">
        <w:rPr>
          <w:rFonts w:cs="Arial"/>
          <w:szCs w:val="22"/>
        </w:rPr>
        <w:t>).</w:t>
      </w:r>
    </w:p>
    <w:p w14:paraId="1E3C7D4C" w14:textId="77777777" w:rsidR="00CE5F13" w:rsidRDefault="00666D08" w:rsidP="00CE5F13">
      <w:pPr>
        <w:pStyle w:val="Odstavecseseznamem"/>
        <w:numPr>
          <w:ilvl w:val="0"/>
          <w:numId w:val="21"/>
        </w:numPr>
        <w:tabs>
          <w:tab w:val="left" w:pos="284"/>
        </w:tabs>
      </w:pPr>
      <w:r>
        <w:t>Ne</w:t>
      </w:r>
      <w:r w:rsidR="00B831AB">
        <w:t>d</w:t>
      </w:r>
      <w:r w:rsidR="005669C3" w:rsidRPr="00FC7006">
        <w:t>ochází k navýšení p</w:t>
      </w:r>
      <w:r w:rsidR="00062385">
        <w:t>očtu osob unikajících z měněné části</w:t>
      </w:r>
      <w:r w:rsidR="005669C3" w:rsidRPr="00FC7006">
        <w:t xml:space="preserve"> objektu o </w:t>
      </w:r>
      <w:r w:rsidR="000134AE" w:rsidRPr="00FC7006">
        <w:t xml:space="preserve">více než 20% </w:t>
      </w:r>
    </w:p>
    <w:p w14:paraId="119F8EA0" w14:textId="77777777" w:rsidR="00DA17BD" w:rsidRPr="005A71C4" w:rsidRDefault="00C661F8" w:rsidP="005A71C4">
      <w:pPr>
        <w:pStyle w:val="Odstavecseseznamem"/>
        <w:tabs>
          <w:tab w:val="left" w:pos="284"/>
        </w:tabs>
        <w:ind w:left="645"/>
      </w:pPr>
      <w:r w:rsidRPr="00FC7006">
        <w:t>původního</w:t>
      </w:r>
      <w:r w:rsidR="000134AE" w:rsidRPr="00FC7006">
        <w:t xml:space="preserve"> stavu</w:t>
      </w:r>
      <w:r w:rsidR="00071AAF">
        <w:t>.</w:t>
      </w:r>
    </w:p>
    <w:p w14:paraId="312F4493" w14:textId="77777777" w:rsidR="005669C3" w:rsidRPr="00CE5F13" w:rsidRDefault="005669C3" w:rsidP="00CE5F13">
      <w:pPr>
        <w:pStyle w:val="Odstavecseseznamem"/>
        <w:numPr>
          <w:ilvl w:val="0"/>
          <w:numId w:val="21"/>
        </w:numPr>
        <w:tabs>
          <w:tab w:val="left" w:pos="284"/>
          <w:tab w:val="left" w:pos="567"/>
        </w:tabs>
        <w:rPr>
          <w:rFonts w:cs="Arial"/>
          <w:b/>
          <w:szCs w:val="22"/>
        </w:rPr>
      </w:pPr>
      <w:r w:rsidRPr="00CE5F13">
        <w:rPr>
          <w:rFonts w:cs="Arial"/>
          <w:szCs w:val="22"/>
        </w:rPr>
        <w:t xml:space="preserve">Nedochází ke zvýšení počtu osob s omezenou schopností pohybu nebo neschopných samostatného pohybu o více než 12 osob. </w:t>
      </w:r>
    </w:p>
    <w:p w14:paraId="7D669AEF" w14:textId="77777777" w:rsidR="005669C3" w:rsidRPr="00CE5F13" w:rsidRDefault="005669C3" w:rsidP="00CE5F13">
      <w:pPr>
        <w:pStyle w:val="Odstavecseseznamem"/>
        <w:numPr>
          <w:ilvl w:val="0"/>
          <w:numId w:val="21"/>
        </w:numPr>
        <w:tabs>
          <w:tab w:val="left" w:pos="284"/>
        </w:tabs>
        <w:rPr>
          <w:rFonts w:cs="Arial"/>
          <w:szCs w:val="22"/>
        </w:rPr>
      </w:pPr>
      <w:r w:rsidRPr="00CE5F13">
        <w:rPr>
          <w:rFonts w:cs="Arial"/>
          <w:szCs w:val="22"/>
        </w:rPr>
        <w:t>Nedochází k záměně věcně příslušné projektové normy.</w:t>
      </w:r>
      <w:r w:rsidR="002F115A" w:rsidRPr="00CE5F13">
        <w:rPr>
          <w:rFonts w:cs="Arial"/>
          <w:szCs w:val="22"/>
        </w:rPr>
        <w:t>(ČSN 73 08</w:t>
      </w:r>
      <w:r w:rsidR="00842A6B">
        <w:rPr>
          <w:rFonts w:cs="Arial"/>
          <w:szCs w:val="22"/>
        </w:rPr>
        <w:t>02</w:t>
      </w:r>
      <w:r w:rsidR="002F115A" w:rsidRPr="00CE5F13">
        <w:rPr>
          <w:rFonts w:cs="Arial"/>
          <w:szCs w:val="22"/>
        </w:rPr>
        <w:t>)</w:t>
      </w:r>
    </w:p>
    <w:p w14:paraId="6452B35D" w14:textId="77777777" w:rsidR="005669C3" w:rsidRPr="00CE5F13" w:rsidRDefault="005669C3" w:rsidP="00CE5F13">
      <w:pPr>
        <w:pStyle w:val="Odstavecseseznamem"/>
        <w:numPr>
          <w:ilvl w:val="0"/>
          <w:numId w:val="22"/>
        </w:numPr>
        <w:tabs>
          <w:tab w:val="left" w:pos="284"/>
          <w:tab w:val="left" w:pos="567"/>
        </w:tabs>
        <w:rPr>
          <w:rFonts w:cs="Arial"/>
          <w:szCs w:val="22"/>
        </w:rPr>
      </w:pPr>
      <w:r w:rsidRPr="00CE5F13">
        <w:rPr>
          <w:rFonts w:cs="Arial"/>
          <w:szCs w:val="22"/>
        </w:rPr>
        <w:t>Nedochází ke změně objektu nástavbou, vestavbou, přístavbou nebo k jiným podstatným stavebním úpravám.</w:t>
      </w:r>
    </w:p>
    <w:p w14:paraId="53B7F065" w14:textId="77777777" w:rsidR="005669C3" w:rsidRPr="007126AD" w:rsidRDefault="005669C3" w:rsidP="005669C3">
      <w:pPr>
        <w:suppressAutoHyphens/>
      </w:pPr>
    </w:p>
    <w:p w14:paraId="528E24F6" w14:textId="77777777" w:rsidR="00842A6B" w:rsidRDefault="000C76B7" w:rsidP="00322C97">
      <w:pPr>
        <w:pStyle w:val="Zkladntext"/>
      </w:pPr>
      <w:r w:rsidRPr="00630EB2">
        <w:rPr>
          <w:u w:val="single"/>
        </w:rPr>
        <w:t>V souladu s ČSN 73 </w:t>
      </w:r>
      <w:r w:rsidR="005669C3" w:rsidRPr="00630EB2">
        <w:rPr>
          <w:u w:val="single"/>
        </w:rPr>
        <w:t xml:space="preserve">0834 čl. </w:t>
      </w:r>
      <w:proofErr w:type="gramStart"/>
      <w:r w:rsidR="005669C3" w:rsidRPr="00630EB2">
        <w:rPr>
          <w:u w:val="single"/>
        </w:rPr>
        <w:t>3.3</w:t>
      </w:r>
      <w:r w:rsidR="00842A6B" w:rsidRPr="00630EB2">
        <w:rPr>
          <w:u w:val="single"/>
        </w:rPr>
        <w:t>.</w:t>
      </w:r>
      <w:r w:rsidR="00630EB2">
        <w:rPr>
          <w:u w:val="single"/>
        </w:rPr>
        <w:t>a)+</w:t>
      </w:r>
      <w:proofErr w:type="gramEnd"/>
      <w:r w:rsidR="000115BA" w:rsidRPr="00630EB2">
        <w:rPr>
          <w:u w:val="single"/>
        </w:rPr>
        <w:t>b</w:t>
      </w:r>
      <w:r w:rsidR="00761A44" w:rsidRPr="00630EB2">
        <w:rPr>
          <w:u w:val="single"/>
        </w:rPr>
        <w:t>)</w:t>
      </w:r>
      <w:r w:rsidR="000115BA" w:rsidRPr="00630EB2">
        <w:rPr>
          <w:u w:val="single"/>
        </w:rPr>
        <w:t>3)</w:t>
      </w:r>
      <w:r w:rsidR="005C0E2C">
        <w:t xml:space="preserve"> </w:t>
      </w:r>
      <w:r w:rsidR="005669C3" w:rsidRPr="0024085D">
        <w:t xml:space="preserve">se jedná o změnu stavby skupiny I </w:t>
      </w:r>
    </w:p>
    <w:p w14:paraId="322CDC24" w14:textId="77777777" w:rsidR="006E4441" w:rsidRDefault="00842A6B" w:rsidP="0091671E">
      <w:pPr>
        <w:pStyle w:val="Zkladntext"/>
      </w:pPr>
      <w:r>
        <w:lastRenderedPageBreak/>
        <w:t>Nedochází zde k rozsáhlým stavebním úpr</w:t>
      </w:r>
      <w:r w:rsidR="00630EB2">
        <w:t>avám objektu a předmětem jsou</w:t>
      </w:r>
      <w:r>
        <w:t xml:space="preserve"> pouze </w:t>
      </w:r>
      <w:r w:rsidR="00630EB2">
        <w:t xml:space="preserve">bezbariérové úpravy a </w:t>
      </w:r>
      <w:r w:rsidR="000115BA">
        <w:t>vybudování vnějšího osobního výtahu</w:t>
      </w:r>
      <w:r w:rsidR="00761A44">
        <w:t>,</w:t>
      </w:r>
      <w:r>
        <w:t xml:space="preserve"> </w:t>
      </w:r>
      <w:r w:rsidR="006E4441" w:rsidRPr="0024085D">
        <w:t>kter</w:t>
      </w:r>
      <w:r w:rsidR="007E22D4">
        <w:t>á</w:t>
      </w:r>
      <w:r w:rsidR="006E4441" w:rsidRPr="0024085D">
        <w:t xml:space="preserve"> není změnou užívání ve smyslu čl. 3.2 ČSN 73 0834</w:t>
      </w:r>
      <w:r w:rsidR="005669C3" w:rsidRPr="0024085D">
        <w:t>.</w:t>
      </w:r>
    </w:p>
    <w:p w14:paraId="7E0624B2" w14:textId="77777777" w:rsidR="001C171D" w:rsidRDefault="001C171D" w:rsidP="0091671E">
      <w:pPr>
        <w:pStyle w:val="Zkladntext"/>
      </w:pPr>
    </w:p>
    <w:p w14:paraId="4CBAB5C7" w14:textId="77777777" w:rsidR="0088591E" w:rsidRPr="002E4318" w:rsidRDefault="0088591E" w:rsidP="0091671E">
      <w:pPr>
        <w:pStyle w:val="Zkladntext"/>
      </w:pPr>
    </w:p>
    <w:p w14:paraId="31DC6989" w14:textId="77777777" w:rsidR="005669C3" w:rsidRDefault="005669C3" w:rsidP="0029092B">
      <w:pPr>
        <w:pStyle w:val="Nadpis2"/>
      </w:pPr>
      <w:r w:rsidRPr="002E4318">
        <w:t>Změny staveb skupiny I nevyžadují d</w:t>
      </w:r>
      <w:r w:rsidR="003C59FA" w:rsidRPr="002E4318">
        <w:t>alší opatření, pokud dle ČSN 73 </w:t>
      </w:r>
      <w:r w:rsidRPr="002E4318">
        <w:t>0834 kap. 4 splňují tyto požadavky:</w:t>
      </w:r>
    </w:p>
    <w:p w14:paraId="6FC9893A" w14:textId="77777777" w:rsidR="00E0093A" w:rsidRPr="00E0093A" w:rsidRDefault="00E0093A" w:rsidP="00E0093A"/>
    <w:p w14:paraId="21A27BD2" w14:textId="77777777" w:rsidR="005669C3" w:rsidRPr="002E4318" w:rsidRDefault="005669C3" w:rsidP="005669C3">
      <w:pPr>
        <w:rPr>
          <w:bCs/>
          <w:snapToGrid w:val="0"/>
        </w:rPr>
      </w:pPr>
      <w:r w:rsidRPr="002E4318">
        <w:rPr>
          <w:bCs/>
          <w:snapToGrid w:val="0"/>
          <w:u w:val="single"/>
        </w:rPr>
        <w:t>Ad čl. 4a)</w:t>
      </w:r>
    </w:p>
    <w:p w14:paraId="7174E39B" w14:textId="77777777" w:rsidR="005669C3" w:rsidRPr="00770EEE" w:rsidRDefault="005669C3" w:rsidP="005669C3">
      <w:pPr>
        <w:rPr>
          <w:b/>
        </w:rPr>
      </w:pPr>
      <w:r w:rsidRPr="001606E2">
        <w:t xml:space="preserve">Požární odolnost měněných prvků použitých v měněných nosných stavebních konstrukcích, které zajišťují stabilitu objektu nebo jeho části nebo jsou použity v konstrukcích ohraničujících únikové cesty nebo oddělující prostory dotčené změnou stavby od prostorů neměněných, nesmí být snížena pod původní hodnotu; </w:t>
      </w:r>
      <w:r w:rsidRPr="00770EEE">
        <w:rPr>
          <w:b/>
        </w:rPr>
        <w:t>nepožaduje se však požární odolnost vyšší než 45 minut.</w:t>
      </w:r>
    </w:p>
    <w:p w14:paraId="2C4C939E" w14:textId="77777777" w:rsidR="00A53945" w:rsidRDefault="00A53945" w:rsidP="005669C3">
      <w:pPr>
        <w:rPr>
          <w:b/>
          <w:highlight w:val="yellow"/>
        </w:rPr>
      </w:pPr>
    </w:p>
    <w:p w14:paraId="10C7D3DE" w14:textId="77777777" w:rsidR="007B441C" w:rsidRPr="004B4085" w:rsidRDefault="007B441C" w:rsidP="005669C3">
      <w:pPr>
        <w:rPr>
          <w:b/>
        </w:rPr>
      </w:pPr>
      <w:r w:rsidRPr="004B4085">
        <w:rPr>
          <w:b/>
        </w:rPr>
        <w:t xml:space="preserve">Nejsou měněny </w:t>
      </w:r>
      <w:r w:rsidR="004B4085">
        <w:rPr>
          <w:b/>
        </w:rPr>
        <w:t xml:space="preserve">stávající </w:t>
      </w:r>
      <w:r w:rsidRPr="004B4085">
        <w:rPr>
          <w:b/>
        </w:rPr>
        <w:t xml:space="preserve">nosné stavební </w:t>
      </w:r>
      <w:r w:rsidR="00DF2B5B" w:rsidRPr="004B4085">
        <w:rPr>
          <w:b/>
        </w:rPr>
        <w:t>konstrukce</w:t>
      </w:r>
      <w:r w:rsidR="004B4085">
        <w:rPr>
          <w:b/>
        </w:rPr>
        <w:t>.</w:t>
      </w:r>
    </w:p>
    <w:p w14:paraId="5D17995A" w14:textId="77777777" w:rsidR="007B441C" w:rsidRDefault="007B441C" w:rsidP="005669C3">
      <w:pPr>
        <w:rPr>
          <w:b/>
          <w:highlight w:val="yellow"/>
        </w:rPr>
      </w:pPr>
    </w:p>
    <w:p w14:paraId="6D630A41" w14:textId="77777777" w:rsidR="0088591E" w:rsidRPr="00800C87" w:rsidRDefault="0088591E" w:rsidP="0088591E">
      <w:r w:rsidRPr="00800C87">
        <w:t>Nová vodorovn</w:t>
      </w:r>
      <w:r>
        <w:t>á</w:t>
      </w:r>
      <w:r w:rsidRPr="00800C87">
        <w:t xml:space="preserve"> nosná stropní konstrukce </w:t>
      </w:r>
      <w:r>
        <w:t>spojovací</w:t>
      </w:r>
      <w:r w:rsidR="005D227E">
        <w:t>ho</w:t>
      </w:r>
      <w:r>
        <w:t xml:space="preserve"> </w:t>
      </w:r>
      <w:r w:rsidR="005D227E">
        <w:t>krčku</w:t>
      </w:r>
      <w:r>
        <w:t xml:space="preserve"> </w:t>
      </w:r>
      <w:r w:rsidR="005D227E">
        <w:t xml:space="preserve">mezi výtahem a budovou </w:t>
      </w:r>
      <w:r w:rsidRPr="00800C87">
        <w:t xml:space="preserve">bude tvořena </w:t>
      </w:r>
      <w:r w:rsidR="004B4085">
        <w:rPr>
          <w:rFonts w:cs="Century Gothic"/>
          <w:szCs w:val="22"/>
        </w:rPr>
        <w:t xml:space="preserve">ocelovými U profily s </w:t>
      </w:r>
      <w:r w:rsidRPr="00800C87">
        <w:t>trapézovým plechem</w:t>
      </w:r>
      <w:r>
        <w:t xml:space="preserve"> </w:t>
      </w:r>
      <w:r w:rsidR="005D227E">
        <w:t xml:space="preserve">a </w:t>
      </w:r>
      <w:r w:rsidRPr="006F6A1F">
        <w:t>se sádrokartonovým podhledem.</w:t>
      </w:r>
    </w:p>
    <w:p w14:paraId="0B8D436C" w14:textId="77777777" w:rsidR="00A734F3" w:rsidRDefault="00A734F3" w:rsidP="005D227E">
      <w:r w:rsidRPr="00800C87">
        <w:t>Nová vodorovn</w:t>
      </w:r>
      <w:r>
        <w:t>á</w:t>
      </w:r>
      <w:r w:rsidRPr="00800C87">
        <w:t xml:space="preserve"> nosná stropní konstrukce</w:t>
      </w:r>
      <w:r>
        <w:t xml:space="preserve"> </w:t>
      </w:r>
      <w:r w:rsidRPr="00A734F3">
        <w:t xml:space="preserve">spojující lávky v 1.NP propojující obě poloviny „staré“ školy </w:t>
      </w:r>
      <w:r w:rsidRPr="00800C87">
        <w:t xml:space="preserve">bude tvořena </w:t>
      </w:r>
      <w:r>
        <w:rPr>
          <w:rFonts w:cs="Century Gothic"/>
          <w:szCs w:val="22"/>
        </w:rPr>
        <w:t xml:space="preserve">ocelovými U profily s </w:t>
      </w:r>
      <w:r w:rsidRPr="00800C87">
        <w:t>trapézovým plechem</w:t>
      </w:r>
      <w:r>
        <w:t>.</w:t>
      </w:r>
    </w:p>
    <w:p w14:paraId="4560379D" w14:textId="77777777" w:rsidR="00A734F3" w:rsidRDefault="00A734F3" w:rsidP="005D227E">
      <w:pPr>
        <w:rPr>
          <w:b/>
        </w:rPr>
      </w:pPr>
    </w:p>
    <w:p w14:paraId="1742506A" w14:textId="77777777" w:rsidR="005D227E" w:rsidRDefault="005D227E" w:rsidP="005D227E">
      <w:pPr>
        <w:rPr>
          <w:b/>
        </w:rPr>
      </w:pPr>
      <w:r>
        <w:rPr>
          <w:b/>
        </w:rPr>
        <w:t>Požadovaná požární odolnost</w:t>
      </w:r>
      <w:r w:rsidRPr="005D504D">
        <w:rPr>
          <w:b/>
        </w:rPr>
        <w:t xml:space="preserve"> </w:t>
      </w:r>
      <w:r>
        <w:rPr>
          <w:b/>
        </w:rPr>
        <w:t xml:space="preserve">nosné konstrukce </w:t>
      </w:r>
      <w:r w:rsidR="00040907" w:rsidRPr="00040907">
        <w:rPr>
          <w:rFonts w:cs="Arial"/>
          <w:b/>
        </w:rPr>
        <w:t>požárních stropů spojovacích</w:t>
      </w:r>
      <w:r w:rsidR="00040907">
        <w:rPr>
          <w:rFonts w:cs="Arial"/>
        </w:rPr>
        <w:t xml:space="preserve"> </w:t>
      </w:r>
      <w:r>
        <w:rPr>
          <w:b/>
        </w:rPr>
        <w:t xml:space="preserve">krčků </w:t>
      </w:r>
      <w:r w:rsidR="00040907">
        <w:rPr>
          <w:b/>
        </w:rPr>
        <w:t xml:space="preserve">v 1.NP – 3.NP vč. zastřešení části půdního prostoru </w:t>
      </w:r>
      <w:r w:rsidRPr="005D504D">
        <w:rPr>
          <w:b/>
        </w:rPr>
        <w:t>REI 45DP1</w:t>
      </w:r>
      <w:r>
        <w:rPr>
          <w:b/>
        </w:rPr>
        <w:t xml:space="preserve"> bude zajištěna sádrokartonovými podhledy a obložením. </w:t>
      </w:r>
    </w:p>
    <w:p w14:paraId="6613A5D5" w14:textId="77777777" w:rsidR="00040907" w:rsidRDefault="00040907" w:rsidP="00040907">
      <w:pPr>
        <w:rPr>
          <w:b/>
        </w:rPr>
      </w:pPr>
      <w:r>
        <w:rPr>
          <w:b/>
        </w:rPr>
        <w:t>Požadovaná požární odolnost</w:t>
      </w:r>
      <w:r w:rsidRPr="005D504D">
        <w:rPr>
          <w:b/>
        </w:rPr>
        <w:t xml:space="preserve"> </w:t>
      </w:r>
      <w:r>
        <w:rPr>
          <w:b/>
        </w:rPr>
        <w:t xml:space="preserve">nosné konstrukce </w:t>
      </w:r>
      <w:r w:rsidR="00305A54">
        <w:rPr>
          <w:b/>
        </w:rPr>
        <w:t xml:space="preserve">spojující </w:t>
      </w:r>
      <w:r>
        <w:rPr>
          <w:b/>
        </w:rPr>
        <w:t xml:space="preserve">lávky </w:t>
      </w:r>
      <w:r w:rsidR="00305A54">
        <w:rPr>
          <w:b/>
        </w:rPr>
        <w:t xml:space="preserve">v 1.NP </w:t>
      </w:r>
      <w:r w:rsidR="00305A54" w:rsidRPr="00305A54">
        <w:rPr>
          <w:b/>
        </w:rPr>
        <w:t>propojující obě poloviny „staré“ školy</w:t>
      </w:r>
      <w:r w:rsidR="00305A54" w:rsidRPr="00305A54">
        <w:t xml:space="preserve"> </w:t>
      </w:r>
      <w:r w:rsidRPr="005D504D">
        <w:rPr>
          <w:b/>
        </w:rPr>
        <w:t>REI 45DP1</w:t>
      </w:r>
      <w:r>
        <w:rPr>
          <w:b/>
        </w:rPr>
        <w:t xml:space="preserve"> bude zajištěna sádrokartonovým obložením. </w:t>
      </w:r>
    </w:p>
    <w:p w14:paraId="1ACDC67B" w14:textId="77777777" w:rsidR="00040907" w:rsidRDefault="00040907" w:rsidP="005D227E">
      <w:pPr>
        <w:rPr>
          <w:b/>
        </w:rPr>
      </w:pPr>
    </w:p>
    <w:p w14:paraId="634417F3" w14:textId="77777777" w:rsidR="005D227E" w:rsidRDefault="0088591E" w:rsidP="006B17CE">
      <w:pPr>
        <w:autoSpaceDE w:val="0"/>
        <w:autoSpaceDN w:val="0"/>
        <w:adjustRightInd w:val="0"/>
        <w:jc w:val="left"/>
        <w:rPr>
          <w:b/>
        </w:rPr>
      </w:pPr>
      <w:r w:rsidRPr="008D6779">
        <w:rPr>
          <w:b/>
        </w:rPr>
        <w:t xml:space="preserve">Požadovaná požární odolnost bude doložena </w:t>
      </w:r>
      <w:r w:rsidR="005D227E">
        <w:rPr>
          <w:b/>
        </w:rPr>
        <w:t xml:space="preserve">u závěrečné kontrolní prohlídky </w:t>
      </w:r>
      <w:r w:rsidRPr="008D6779">
        <w:rPr>
          <w:b/>
        </w:rPr>
        <w:t>dokladem o montáži a prohlášením o shodě.</w:t>
      </w:r>
    </w:p>
    <w:p w14:paraId="4657B91E" w14:textId="77777777" w:rsidR="00732A8F" w:rsidRPr="005D504D" w:rsidRDefault="00067905" w:rsidP="005669C3">
      <w:pPr>
        <w:rPr>
          <w:b/>
        </w:rPr>
      </w:pPr>
      <w:r>
        <w:rPr>
          <w:b/>
        </w:rPr>
        <w:t>P</w:t>
      </w:r>
      <w:r w:rsidR="005D504D">
        <w:rPr>
          <w:b/>
        </w:rPr>
        <w:t>ožární odolnost ostatních konstrukcí není snížena pod původní hodnotu</w:t>
      </w:r>
      <w:r w:rsidR="00283879">
        <w:rPr>
          <w:b/>
        </w:rPr>
        <w:t xml:space="preserve"> </w:t>
      </w:r>
      <w:r w:rsidR="0088591E">
        <w:rPr>
          <w:b/>
        </w:rPr>
        <w:t>(není do nich zasahováno</w:t>
      </w:r>
      <w:proofErr w:type="gramStart"/>
      <w:r w:rsidR="0088591E">
        <w:rPr>
          <w:b/>
        </w:rPr>
        <w:t>)</w:t>
      </w:r>
      <w:r w:rsidR="005D504D" w:rsidRPr="005D504D">
        <w:rPr>
          <w:b/>
        </w:rPr>
        <w:t>….</w:t>
      </w:r>
      <w:proofErr w:type="gramEnd"/>
      <w:r w:rsidR="005D504D" w:rsidRPr="005D504D">
        <w:rPr>
          <w:b/>
        </w:rPr>
        <w:t>vyhovující.</w:t>
      </w:r>
    </w:p>
    <w:p w14:paraId="2E6586B2" w14:textId="77777777" w:rsidR="008872FF" w:rsidRPr="001606E2" w:rsidRDefault="008872FF" w:rsidP="005669C3">
      <w:pPr>
        <w:rPr>
          <w:snapToGrid w:val="0"/>
        </w:rPr>
      </w:pPr>
    </w:p>
    <w:p w14:paraId="07ED297E" w14:textId="77777777" w:rsidR="005669C3" w:rsidRPr="001606E2" w:rsidRDefault="005669C3" w:rsidP="005669C3">
      <w:pPr>
        <w:rPr>
          <w:snapToGrid w:val="0"/>
          <w:u w:val="single"/>
        </w:rPr>
      </w:pPr>
      <w:r w:rsidRPr="001606E2">
        <w:rPr>
          <w:snapToGrid w:val="0"/>
          <w:u w:val="single"/>
        </w:rPr>
        <w:t>Ad čl. 4b)</w:t>
      </w:r>
    </w:p>
    <w:p w14:paraId="305D7D8C" w14:textId="77777777" w:rsidR="005669C3" w:rsidRPr="000B794F" w:rsidRDefault="005669C3" w:rsidP="005669C3">
      <w:r w:rsidRPr="001606E2">
        <w:rPr>
          <w:snapToGrid w:val="0"/>
        </w:rPr>
        <w:t xml:space="preserve">Třída reakce na oheň stavebních hmot nebo druh konstrukcí použitých v měněných stavebních konstrukcích není oproti původnímu stavu zhoršen; na nově provedenou povrchovou úpravu stěn a stropů nesmí být použito </w:t>
      </w:r>
      <w:r w:rsidRPr="001606E2">
        <w:rPr>
          <w:rFonts w:cs="Arial"/>
          <w:snapToGrid w:val="0"/>
          <w:szCs w:val="22"/>
        </w:rPr>
        <w:t xml:space="preserve">hmot třídy reakce na oheň E a F, </w:t>
      </w:r>
      <w:r w:rsidRPr="000B794F">
        <w:t>u</w:t>
      </w:r>
      <w:r w:rsidRPr="001606E2">
        <w:rPr>
          <w:u w:val="single"/>
        </w:rPr>
        <w:t xml:space="preserve"> </w:t>
      </w:r>
      <w:r w:rsidRPr="000B794F">
        <w:t>stropů (podhledů) navíc hmot, které při požáru jako hořící odpadávají nebo odkapávají; v případě chráněných únikových cest nebo</w:t>
      </w:r>
      <w:r w:rsidR="000B794F">
        <w:t xml:space="preserve"> </w:t>
      </w:r>
      <w:r w:rsidRPr="000B794F">
        <w:t>částečně chráněných únikových cest(které nahrazují chráněné únikové cesty)musí být použity výrobky třídy reakce na oheň A1</w:t>
      </w:r>
      <w:r w:rsidR="009A7AD6">
        <w:t xml:space="preserve"> </w:t>
      </w:r>
      <w:r w:rsidRPr="000B794F">
        <w:t>nebo A2.</w:t>
      </w:r>
    </w:p>
    <w:p w14:paraId="0DA6353C" w14:textId="77777777" w:rsidR="001D69E8" w:rsidRDefault="001D69E8" w:rsidP="005669C3">
      <w:pPr>
        <w:rPr>
          <w:b/>
          <w:iCs/>
        </w:rPr>
      </w:pPr>
    </w:p>
    <w:p w14:paraId="3C54FC50" w14:textId="77777777" w:rsidR="005D504D" w:rsidRPr="005D504D" w:rsidRDefault="005D504D" w:rsidP="005D504D">
      <w:pPr>
        <w:rPr>
          <w:b/>
        </w:rPr>
      </w:pPr>
      <w:r w:rsidRPr="005D504D">
        <w:rPr>
          <w:b/>
        </w:rPr>
        <w:t xml:space="preserve">Nové stavební konstrukce ohraničující </w:t>
      </w:r>
      <w:r w:rsidR="00BF0799">
        <w:rPr>
          <w:b/>
        </w:rPr>
        <w:t>spojovací krček</w:t>
      </w:r>
      <w:r w:rsidRPr="005D504D">
        <w:rPr>
          <w:b/>
        </w:rPr>
        <w:t xml:space="preserve"> jsou provedeny ze stavebních materiálů jako původní konstrukce z třídy reakce na oheň A1 nebo A</w:t>
      </w:r>
      <w:proofErr w:type="gramStart"/>
      <w:r w:rsidRPr="005D504D">
        <w:rPr>
          <w:b/>
        </w:rPr>
        <w:t>2….</w:t>
      </w:r>
      <w:proofErr w:type="gramEnd"/>
      <w:r w:rsidRPr="005D504D">
        <w:rPr>
          <w:b/>
        </w:rPr>
        <w:t>vyhovující.</w:t>
      </w:r>
    </w:p>
    <w:p w14:paraId="236067C6" w14:textId="77777777" w:rsidR="007E129B" w:rsidRPr="00DD62E7" w:rsidRDefault="00414FFA" w:rsidP="005669C3">
      <w:pPr>
        <w:rPr>
          <w:b/>
          <w:iCs/>
        </w:rPr>
      </w:pPr>
      <w:r w:rsidRPr="001606E2">
        <w:rPr>
          <w:b/>
          <w:iCs/>
        </w:rPr>
        <w:t>Nová povrchová úprava stěn</w:t>
      </w:r>
      <w:r w:rsidR="00D431A4">
        <w:rPr>
          <w:b/>
          <w:iCs/>
        </w:rPr>
        <w:t xml:space="preserve"> a stropů</w:t>
      </w:r>
      <w:r w:rsidRPr="001606E2">
        <w:rPr>
          <w:b/>
          <w:iCs/>
        </w:rPr>
        <w:t xml:space="preserve"> bude </w:t>
      </w:r>
      <w:r w:rsidR="005669C3" w:rsidRPr="001606E2">
        <w:rPr>
          <w:b/>
          <w:iCs/>
        </w:rPr>
        <w:t>splňovat požadavky tohoto článku</w:t>
      </w:r>
      <w:r w:rsidR="00583405">
        <w:rPr>
          <w:b/>
          <w:iCs/>
        </w:rPr>
        <w:t xml:space="preserve"> -</w:t>
      </w:r>
      <w:r w:rsidR="00583405" w:rsidRPr="00583405">
        <w:rPr>
          <w:snapToGrid w:val="0"/>
        </w:rPr>
        <w:t xml:space="preserve"> </w:t>
      </w:r>
      <w:r w:rsidR="00D431A4">
        <w:rPr>
          <w:b/>
          <w:snapToGrid w:val="0"/>
        </w:rPr>
        <w:t>nebude</w:t>
      </w:r>
      <w:r w:rsidR="00583405" w:rsidRPr="00583405">
        <w:rPr>
          <w:b/>
          <w:snapToGrid w:val="0"/>
        </w:rPr>
        <w:t xml:space="preserve"> použito </w:t>
      </w:r>
      <w:r w:rsidR="00583405" w:rsidRPr="00583405">
        <w:rPr>
          <w:rFonts w:cs="Arial"/>
          <w:b/>
          <w:snapToGrid w:val="0"/>
          <w:szCs w:val="22"/>
        </w:rPr>
        <w:t>hmot třídy reakce na oheň E a F</w:t>
      </w:r>
      <w:r w:rsidR="005669C3" w:rsidRPr="00583405">
        <w:rPr>
          <w:b/>
          <w:iCs/>
        </w:rPr>
        <w:t>.</w:t>
      </w:r>
      <w:r w:rsidR="001606E2" w:rsidRPr="00583405">
        <w:rPr>
          <w:b/>
          <w:iCs/>
        </w:rPr>
        <w:t xml:space="preserve"> </w:t>
      </w:r>
      <w:r w:rsidR="00DD62E7" w:rsidRPr="00DD62E7">
        <w:rPr>
          <w:b/>
          <w:iCs/>
        </w:rPr>
        <w:t xml:space="preserve">U </w:t>
      </w:r>
      <w:r w:rsidR="00DD62E7" w:rsidRPr="00DD62E7">
        <w:rPr>
          <w:b/>
        </w:rPr>
        <w:t>stropů (podhledů) nebude použito hmot, které při požáru jako ho</w:t>
      </w:r>
      <w:r w:rsidR="00DD62E7">
        <w:rPr>
          <w:b/>
        </w:rPr>
        <w:t>řící odpadávají nebo odkapávají.</w:t>
      </w:r>
    </w:p>
    <w:p w14:paraId="4479E12F" w14:textId="77777777" w:rsidR="00DD62E7" w:rsidRDefault="00DD62E7" w:rsidP="005669C3">
      <w:pPr>
        <w:rPr>
          <w:b/>
          <w:iCs/>
        </w:rPr>
      </w:pPr>
    </w:p>
    <w:p w14:paraId="12C0A224" w14:textId="77777777" w:rsidR="005669C3" w:rsidRPr="001606E2" w:rsidRDefault="005669C3" w:rsidP="005669C3">
      <w:pPr>
        <w:rPr>
          <w:snapToGrid w:val="0"/>
        </w:rPr>
      </w:pPr>
      <w:r w:rsidRPr="001606E2">
        <w:rPr>
          <w:snapToGrid w:val="0"/>
          <w:u w:val="single"/>
        </w:rPr>
        <w:t>Ad čl. 4c)</w:t>
      </w:r>
    </w:p>
    <w:p w14:paraId="0318FF4C" w14:textId="77777777" w:rsidR="009E59AC" w:rsidRDefault="005669C3" w:rsidP="005669C3">
      <w:r w:rsidRPr="001606E2">
        <w:t>Šířka nebo výška kterékoliv požárně otevřené plochy v obvodových stěnách nesmí být zvětšena o více než 10 % původního rozměru nebo se prokáže, že odstupová vzdálenost vyhovuje příslušným technickým normám a předpisům.</w:t>
      </w:r>
    </w:p>
    <w:p w14:paraId="7106AD45" w14:textId="77777777" w:rsidR="009E59AC" w:rsidRDefault="009E59AC" w:rsidP="005669C3"/>
    <w:p w14:paraId="283225C8" w14:textId="77777777" w:rsidR="005669C3" w:rsidRPr="00EA0FDE" w:rsidRDefault="005669C3" w:rsidP="00EA0FDE">
      <w:pPr>
        <w:rPr>
          <w:b/>
        </w:rPr>
      </w:pPr>
      <w:r w:rsidRPr="001606E2">
        <w:rPr>
          <w:b/>
          <w:bCs/>
        </w:rPr>
        <w:t>Stávající</w:t>
      </w:r>
      <w:r w:rsidRPr="001606E2">
        <w:rPr>
          <w:b/>
        </w:rPr>
        <w:t xml:space="preserve"> požárně otevřené plochy nejsou zvětšovány.</w:t>
      </w:r>
    </w:p>
    <w:p w14:paraId="26E041D9" w14:textId="77777777" w:rsidR="00BB2341" w:rsidRPr="001606E2" w:rsidRDefault="00BB2341" w:rsidP="005669C3">
      <w:pPr>
        <w:pStyle w:val="Zpat"/>
        <w:tabs>
          <w:tab w:val="clear" w:pos="4536"/>
          <w:tab w:val="clear" w:pos="9072"/>
        </w:tabs>
      </w:pPr>
    </w:p>
    <w:p w14:paraId="044AF3A8" w14:textId="77777777" w:rsidR="005669C3" w:rsidRPr="001606E2" w:rsidRDefault="005669C3" w:rsidP="005669C3">
      <w:pPr>
        <w:rPr>
          <w:snapToGrid w:val="0"/>
        </w:rPr>
      </w:pPr>
      <w:r w:rsidRPr="001606E2">
        <w:rPr>
          <w:snapToGrid w:val="0"/>
          <w:u w:val="single"/>
        </w:rPr>
        <w:t>Ad čl. 4d)</w:t>
      </w:r>
    </w:p>
    <w:p w14:paraId="4A7234FE" w14:textId="77777777" w:rsidR="005669C3" w:rsidRPr="001606E2" w:rsidRDefault="005669C3" w:rsidP="005669C3">
      <w:r w:rsidRPr="001606E2">
        <w:t>Případné nově zřizované prostupy všemi stěnami podle čl. 4a)</w:t>
      </w:r>
      <w:r w:rsidR="00414FFA" w:rsidRPr="001606E2">
        <w:t xml:space="preserve"> musí být utěsněny podle ČSN 73 0802 a ČSN 73 </w:t>
      </w:r>
      <w:r w:rsidRPr="001606E2">
        <w:t>0810 kap. 6.2.</w:t>
      </w:r>
      <w:r w:rsidR="00852189">
        <w:t>1</w:t>
      </w:r>
    </w:p>
    <w:p w14:paraId="1A67E09F" w14:textId="77777777" w:rsidR="00682D33" w:rsidRPr="00682D33" w:rsidRDefault="00682D33" w:rsidP="00645280">
      <w:r w:rsidRPr="00682D33">
        <w:t>Požadavky na prostupy jsou stanoveny v čl. 2.4 této TZ PBŘ.</w:t>
      </w:r>
    </w:p>
    <w:p w14:paraId="1E210044" w14:textId="77777777" w:rsidR="00682D33" w:rsidRDefault="00682D33" w:rsidP="00645280">
      <w:pPr>
        <w:rPr>
          <w:b/>
        </w:rPr>
      </w:pPr>
    </w:p>
    <w:p w14:paraId="7313F5A2" w14:textId="77777777" w:rsidR="00645280" w:rsidRPr="00B14053" w:rsidRDefault="007E129B" w:rsidP="00645280">
      <w:pPr>
        <w:rPr>
          <w:b/>
        </w:rPr>
      </w:pPr>
      <w:r w:rsidRPr="00AF1BF8">
        <w:rPr>
          <w:b/>
        </w:rPr>
        <w:t>Nedochází k žádným novým prostupům.</w:t>
      </w:r>
    </w:p>
    <w:p w14:paraId="5FC34C40" w14:textId="77777777" w:rsidR="001F1AD5" w:rsidRDefault="001F1AD5" w:rsidP="005669C3">
      <w:pPr>
        <w:rPr>
          <w:snapToGrid w:val="0"/>
          <w:u w:val="single"/>
        </w:rPr>
      </w:pPr>
    </w:p>
    <w:p w14:paraId="62510B97" w14:textId="77777777" w:rsidR="005669C3" w:rsidRPr="001606E2" w:rsidRDefault="005669C3" w:rsidP="005669C3">
      <w:pPr>
        <w:rPr>
          <w:snapToGrid w:val="0"/>
        </w:rPr>
      </w:pPr>
      <w:r w:rsidRPr="001606E2">
        <w:rPr>
          <w:snapToGrid w:val="0"/>
          <w:u w:val="single"/>
        </w:rPr>
        <w:t>Ad čl. 4e)</w:t>
      </w:r>
    </w:p>
    <w:p w14:paraId="5A367F9D" w14:textId="77777777" w:rsidR="006C32E3" w:rsidRDefault="005669C3" w:rsidP="005669C3">
      <w:pPr>
        <w:rPr>
          <w:snapToGrid w:val="0"/>
        </w:rPr>
      </w:pPr>
      <w:r w:rsidRPr="000E0305">
        <w:rPr>
          <w:snapToGrid w:val="0"/>
        </w:rPr>
        <w:t>Nově instalované vzduchotechnické zařízení</w:t>
      </w:r>
      <w:r w:rsidRPr="001606E2">
        <w:rPr>
          <w:snapToGrid w:val="0"/>
        </w:rPr>
        <w:t xml:space="preserve"> v objektech dělených či nedělených na požární úseky, nebo v částech objektu nedotčených změnou sta</w:t>
      </w:r>
      <w:r w:rsidR="00414FFA" w:rsidRPr="001606E2">
        <w:rPr>
          <w:snapToGrid w:val="0"/>
        </w:rPr>
        <w:t>vby bude provedeno podle ČSN 73 </w:t>
      </w:r>
      <w:r w:rsidRPr="001606E2">
        <w:rPr>
          <w:snapToGrid w:val="0"/>
        </w:rPr>
        <w:t>0872. Nově instalované vzduchotechnické rozvody v částech objektu nedotčených změnou stavby nebo nečleněných na požární úseky nesmí být z výrobků třídy reakce na oheň B až F.</w:t>
      </w:r>
      <w:r w:rsidRPr="001606E2">
        <w:rPr>
          <w:snapToGrid w:val="0"/>
        </w:rPr>
        <w:cr/>
      </w:r>
    </w:p>
    <w:p w14:paraId="77CA891E" w14:textId="77777777" w:rsidR="00576D94" w:rsidRPr="00576D94" w:rsidRDefault="00576D94" w:rsidP="005669C3">
      <w:pPr>
        <w:rPr>
          <w:b/>
          <w:snapToGrid w:val="0"/>
        </w:rPr>
      </w:pPr>
      <w:r w:rsidRPr="00B97920">
        <w:rPr>
          <w:b/>
          <w:snapToGrid w:val="0"/>
        </w:rPr>
        <w:t>Nové vzduchotechnické zařízení není navrhováno.</w:t>
      </w:r>
    </w:p>
    <w:p w14:paraId="2FFB30FF" w14:textId="77777777" w:rsidR="00576D94" w:rsidRDefault="00576D94" w:rsidP="005669C3">
      <w:pPr>
        <w:rPr>
          <w:b/>
          <w:snapToGrid w:val="0"/>
        </w:rPr>
      </w:pPr>
    </w:p>
    <w:p w14:paraId="52936C18" w14:textId="77777777" w:rsidR="005669C3" w:rsidRPr="001606E2" w:rsidRDefault="005669C3" w:rsidP="005669C3">
      <w:pPr>
        <w:rPr>
          <w:snapToGrid w:val="0"/>
        </w:rPr>
      </w:pPr>
      <w:r w:rsidRPr="001606E2">
        <w:rPr>
          <w:snapToGrid w:val="0"/>
          <w:u w:val="single"/>
        </w:rPr>
        <w:t xml:space="preserve">Ad čl. </w:t>
      </w:r>
      <w:smartTag w:uri="urn:schemas-microsoft-com:office:smarttags" w:element="metricconverter">
        <w:smartTagPr>
          <w:attr w:name="ProductID" w:val="4f"/>
        </w:smartTagPr>
        <w:r w:rsidRPr="001606E2">
          <w:rPr>
            <w:snapToGrid w:val="0"/>
            <w:u w:val="single"/>
          </w:rPr>
          <w:t>4f</w:t>
        </w:r>
      </w:smartTag>
      <w:r w:rsidRPr="001606E2">
        <w:rPr>
          <w:snapToGrid w:val="0"/>
          <w:u w:val="single"/>
        </w:rPr>
        <w:t>)</w:t>
      </w:r>
    </w:p>
    <w:p w14:paraId="7CA6BD2A" w14:textId="77777777" w:rsidR="005669C3" w:rsidRDefault="005669C3" w:rsidP="005669C3">
      <w:pPr>
        <w:rPr>
          <w:snapToGrid w:val="0"/>
        </w:rPr>
      </w:pPr>
      <w:r w:rsidRPr="001606E2">
        <w:rPr>
          <w:snapToGrid w:val="0"/>
        </w:rPr>
        <w:t xml:space="preserve">Nově zřizované prostupy všemi stropy musí být utěsněny </w:t>
      </w:r>
      <w:r w:rsidR="00F7057F">
        <w:rPr>
          <w:snapToGrid w:val="0"/>
        </w:rPr>
        <w:t>podle čl.</w:t>
      </w:r>
      <w:r w:rsidR="0071464A">
        <w:rPr>
          <w:snapToGrid w:val="0"/>
        </w:rPr>
        <w:t xml:space="preserve"> </w:t>
      </w:r>
      <w:r w:rsidR="00F7057F">
        <w:rPr>
          <w:snapToGrid w:val="0"/>
        </w:rPr>
        <w:t xml:space="preserve">6.2.1 ČSN 73 0810 </w:t>
      </w:r>
      <w:r w:rsidR="00756D30">
        <w:rPr>
          <w:snapToGrid w:val="0"/>
        </w:rPr>
        <w:t xml:space="preserve">a musí </w:t>
      </w:r>
      <w:r w:rsidR="00F7057F">
        <w:rPr>
          <w:snapToGrid w:val="0"/>
        </w:rPr>
        <w:t>splňovat níže uvedené požadavky:</w:t>
      </w:r>
    </w:p>
    <w:p w14:paraId="23B3FC68" w14:textId="77777777" w:rsidR="00682D33" w:rsidRPr="00682D33" w:rsidRDefault="00682D33" w:rsidP="00682D33">
      <w:r w:rsidRPr="00682D33">
        <w:t>Požadavky na prostupy jsou stanoveny v čl. 2.4 této TZ PBŘ.</w:t>
      </w:r>
    </w:p>
    <w:p w14:paraId="4AE6D6E8" w14:textId="77777777" w:rsidR="00682D33" w:rsidRDefault="00682D33" w:rsidP="005669C3">
      <w:pPr>
        <w:rPr>
          <w:snapToGrid w:val="0"/>
        </w:rPr>
      </w:pPr>
    </w:p>
    <w:p w14:paraId="14CF53CE" w14:textId="77777777" w:rsidR="007E129B" w:rsidRPr="00B14053" w:rsidRDefault="007E129B" w:rsidP="007E129B">
      <w:pPr>
        <w:rPr>
          <w:b/>
        </w:rPr>
      </w:pPr>
      <w:r w:rsidRPr="00AF1BF8">
        <w:rPr>
          <w:b/>
        </w:rPr>
        <w:t>Nedochází k žádným novým prostupům.</w:t>
      </w:r>
    </w:p>
    <w:p w14:paraId="70CED149" w14:textId="77777777" w:rsidR="00871031" w:rsidRDefault="00871031" w:rsidP="005669C3">
      <w:pPr>
        <w:rPr>
          <w:b/>
        </w:rPr>
      </w:pPr>
    </w:p>
    <w:p w14:paraId="493FDA5A" w14:textId="77777777" w:rsidR="005669C3" w:rsidRPr="001606E2" w:rsidRDefault="005669C3" w:rsidP="005669C3">
      <w:pPr>
        <w:rPr>
          <w:snapToGrid w:val="0"/>
        </w:rPr>
      </w:pPr>
      <w:r w:rsidRPr="001606E2">
        <w:rPr>
          <w:snapToGrid w:val="0"/>
          <w:u w:val="single"/>
        </w:rPr>
        <w:t>Ad čl. 4g)</w:t>
      </w:r>
    </w:p>
    <w:p w14:paraId="31A879D9" w14:textId="77777777" w:rsidR="00F7057F" w:rsidRDefault="005669C3" w:rsidP="005669C3">
      <w:pPr>
        <w:tabs>
          <w:tab w:val="left" w:leader="dot" w:pos="0"/>
        </w:tabs>
      </w:pPr>
      <w:r w:rsidRPr="001606E2">
        <w:t>V měněné části objektu nesmí být původní únikové cesty zúženy ani prodlouženy nebo se prokáže, že jejich rozměry odpovídají normovým požadavkům a ani jiným způsobem nesmí být oproti původnímu st</w:t>
      </w:r>
      <w:r w:rsidR="00FC7006">
        <w:t xml:space="preserve">avu zhoršena jejich </w:t>
      </w:r>
      <w:r w:rsidR="00B922B0">
        <w:t>kvalita.</w:t>
      </w:r>
    </w:p>
    <w:p w14:paraId="27575ACB" w14:textId="77777777" w:rsidR="005934BE" w:rsidRDefault="005934BE" w:rsidP="005934BE"/>
    <w:p w14:paraId="5D42D2DE" w14:textId="77777777" w:rsidR="005934BE" w:rsidRPr="0065052B" w:rsidRDefault="005934BE" w:rsidP="005934BE">
      <w:pPr>
        <w:rPr>
          <w:rFonts w:cs="Arial"/>
        </w:rPr>
      </w:pPr>
      <w:r w:rsidRPr="0065052B">
        <w:t xml:space="preserve">Dle čl. 9.15.1 ČSN 73 0802 </w:t>
      </w:r>
      <w:r w:rsidRPr="0065052B">
        <w:rPr>
          <w:rFonts w:cs="Arial"/>
        </w:rPr>
        <w:t xml:space="preserve">musí být </w:t>
      </w:r>
      <w:r w:rsidRPr="0065052B">
        <w:t>ú</w:t>
      </w:r>
      <w:r w:rsidRPr="0065052B">
        <w:rPr>
          <w:rFonts w:cs="Arial"/>
        </w:rPr>
        <w:t>nikové cesty dostatečně osvětleny denním nebo umělým světlem alespoň během provozní doby v objektu.</w:t>
      </w:r>
    </w:p>
    <w:p w14:paraId="67A08688" w14:textId="77777777" w:rsidR="005934BE" w:rsidRPr="0065052B" w:rsidRDefault="005934BE" w:rsidP="005934BE">
      <w:pPr>
        <w:rPr>
          <w:rFonts w:cs="Arial"/>
        </w:rPr>
      </w:pPr>
      <w:r w:rsidRPr="0065052B">
        <w:rPr>
          <w:rFonts w:cs="Arial"/>
        </w:rPr>
        <w:t>Nechráněné únikové cesty musí mít elektrické osvětlení všude, kde je v objektu běžná elektroinstalace pro osvětlení.</w:t>
      </w:r>
    </w:p>
    <w:p w14:paraId="1456013A" w14:textId="77777777" w:rsidR="005934BE" w:rsidRPr="00132BE8" w:rsidRDefault="005934BE" w:rsidP="00132BE8">
      <w:pPr>
        <w:rPr>
          <w:rFonts w:cs="Arial"/>
        </w:rPr>
      </w:pPr>
      <w:r w:rsidRPr="0065052B">
        <w:rPr>
          <w:rFonts w:cs="Arial"/>
        </w:rPr>
        <w:t>V budovách se musí zřetelně označit podle ČSN ISO 3864 směr úniku všude, kde východ na volné prostranství není přímo viditelný.</w:t>
      </w:r>
    </w:p>
    <w:p w14:paraId="4279BE2D" w14:textId="77777777" w:rsidR="005934BE" w:rsidRPr="003B61CD" w:rsidRDefault="005934BE" w:rsidP="005669C3">
      <w:pPr>
        <w:tabs>
          <w:tab w:val="left" w:leader="dot" w:pos="0"/>
        </w:tabs>
        <w:rPr>
          <w:b/>
        </w:rPr>
      </w:pPr>
      <w:r w:rsidRPr="005934BE">
        <w:rPr>
          <w:b/>
        </w:rPr>
        <w:t xml:space="preserve">Nedochází ke změnám v šířce ani délce únikové cesty a </w:t>
      </w:r>
      <w:r w:rsidR="00FA7677">
        <w:rPr>
          <w:b/>
        </w:rPr>
        <w:t>je zlepšena</w:t>
      </w:r>
      <w:r w:rsidRPr="005934BE">
        <w:rPr>
          <w:b/>
        </w:rPr>
        <w:t xml:space="preserve"> její kvalita.</w:t>
      </w:r>
    </w:p>
    <w:p w14:paraId="53818F5A" w14:textId="77777777" w:rsidR="00523F4A" w:rsidRDefault="00523F4A" w:rsidP="005669C3">
      <w:pPr>
        <w:pStyle w:val="Zpat"/>
        <w:tabs>
          <w:tab w:val="clear" w:pos="4536"/>
          <w:tab w:val="clear" w:pos="9072"/>
        </w:tabs>
        <w:rPr>
          <w:rFonts w:cs="Arial"/>
          <w:b/>
        </w:rPr>
      </w:pPr>
    </w:p>
    <w:p w14:paraId="2C6542B8" w14:textId="77777777" w:rsidR="00682D33" w:rsidRDefault="00AF1BF8" w:rsidP="005669C3">
      <w:pPr>
        <w:pStyle w:val="Zpat"/>
        <w:tabs>
          <w:tab w:val="clear" w:pos="4536"/>
          <w:tab w:val="clear" w:pos="9072"/>
        </w:tabs>
      </w:pPr>
      <w:r w:rsidRPr="00FA7677">
        <w:rPr>
          <w:b/>
        </w:rPr>
        <w:t xml:space="preserve">Spojující lávka v 1.NP </w:t>
      </w:r>
      <w:r w:rsidRPr="00FA7677">
        <w:t>propojující obě poloviny „staré“ školy</w:t>
      </w:r>
      <w:r w:rsidR="001C3F0F" w:rsidRPr="00FA7677">
        <w:t xml:space="preserve"> je</w:t>
      </w:r>
      <w:r w:rsidR="001C3F0F" w:rsidRPr="001C3F0F">
        <w:t xml:space="preserve"> šířky 1500 mm (2,5 </w:t>
      </w:r>
      <w:proofErr w:type="spellStart"/>
      <w:r w:rsidR="001C3F0F" w:rsidRPr="001C3F0F">
        <w:t>ún.pruhu</w:t>
      </w:r>
      <w:proofErr w:type="spellEnd"/>
      <w:r w:rsidR="001C3F0F" w:rsidRPr="001C3F0F">
        <w:t>)</w:t>
      </w:r>
      <w:r w:rsidR="001C3F0F">
        <w:t xml:space="preserve"> má povolený počet unikajících osob dle tab. 19 ČSN 730802 pro dvě únikové cesty po rovině a </w:t>
      </w:r>
      <w:proofErr w:type="spellStart"/>
      <w:r w:rsidR="001C3F0F">
        <w:t>koef</w:t>
      </w:r>
      <w:proofErr w:type="spellEnd"/>
      <w:r w:rsidR="001C3F0F">
        <w:t>. a = 0,9 max. 175 osob.</w:t>
      </w:r>
      <w:r w:rsidR="00186AEE">
        <w:t xml:space="preserve"> </w:t>
      </w:r>
    </w:p>
    <w:p w14:paraId="43BD4A36" w14:textId="77777777" w:rsidR="00186AEE" w:rsidRDefault="00186AEE" w:rsidP="005669C3">
      <w:pPr>
        <w:pStyle w:val="Zpat"/>
        <w:tabs>
          <w:tab w:val="clear" w:pos="4536"/>
          <w:tab w:val="clear" w:pos="9072"/>
        </w:tabs>
      </w:pPr>
    </w:p>
    <w:p w14:paraId="4FD4CA64" w14:textId="77777777" w:rsidR="001C3F0F" w:rsidRDefault="001C3F0F" w:rsidP="001C3F0F">
      <w:pPr>
        <w:pStyle w:val="Zpat"/>
        <w:tabs>
          <w:tab w:val="clear" w:pos="4536"/>
          <w:tab w:val="clear" w:pos="9072"/>
        </w:tabs>
      </w:pPr>
      <w:r>
        <w:t>Ponechané obě části schodiště, po kterých vede úniková cesta z tělocvičny jsou šířky 1000 mm</w:t>
      </w:r>
      <w:r w:rsidR="00E03BDA">
        <w:t xml:space="preserve"> </w:t>
      </w:r>
      <w:r>
        <w:t xml:space="preserve">(1,5 </w:t>
      </w:r>
      <w:proofErr w:type="spellStart"/>
      <w:r>
        <w:t>ú.p</w:t>
      </w:r>
      <w:proofErr w:type="spellEnd"/>
      <w:r>
        <w:t xml:space="preserve">). Povolený počet unikajících osob dle tab. 19 ČSN 730802 pro dvě únikové cesty po schodišti nahoru a </w:t>
      </w:r>
      <w:proofErr w:type="spellStart"/>
      <w:r>
        <w:t>koef</w:t>
      </w:r>
      <w:proofErr w:type="spellEnd"/>
      <w:r>
        <w:t>. a = 0,9 je max. 107 osob.</w:t>
      </w:r>
    </w:p>
    <w:p w14:paraId="316530D3" w14:textId="77777777" w:rsidR="001C3F0F" w:rsidRDefault="00186AEE" w:rsidP="001C3F0F">
      <w:pPr>
        <w:pStyle w:val="Zpat"/>
        <w:tabs>
          <w:tab w:val="clear" w:pos="4536"/>
          <w:tab w:val="clear" w:pos="9072"/>
        </w:tabs>
      </w:pPr>
      <w:r>
        <w:t>Prostor malé tělocvičny bude využíván pouze pro tělovýchovu.</w:t>
      </w:r>
    </w:p>
    <w:p w14:paraId="120EE7F8" w14:textId="77777777" w:rsidR="00186AEE" w:rsidRDefault="00186AEE" w:rsidP="001C3F0F">
      <w:pPr>
        <w:pStyle w:val="Zpat"/>
        <w:tabs>
          <w:tab w:val="clear" w:pos="4536"/>
          <w:tab w:val="clear" w:pos="9072"/>
        </w:tabs>
      </w:pPr>
    </w:p>
    <w:p w14:paraId="60E5DC59" w14:textId="77777777" w:rsidR="00186AEE" w:rsidRPr="00FA7677" w:rsidRDefault="00186AEE" w:rsidP="001C3F0F">
      <w:pPr>
        <w:pStyle w:val="Zpat"/>
        <w:tabs>
          <w:tab w:val="clear" w:pos="4536"/>
          <w:tab w:val="clear" w:pos="9072"/>
        </w:tabs>
      </w:pPr>
      <w:r w:rsidRPr="00FA7677">
        <w:t>V šatně je umístěno max.</w:t>
      </w:r>
      <w:r w:rsidR="00E106FB" w:rsidRPr="00FA7677">
        <w:t xml:space="preserve"> 7</w:t>
      </w:r>
      <w:r w:rsidRPr="00FA7677">
        <w:t xml:space="preserve">0 skříněk. </w:t>
      </w:r>
      <w:r w:rsidR="001C3F0F" w:rsidRPr="00FA7677">
        <w:t xml:space="preserve">Po nové spojující lávce uniká z prostoru </w:t>
      </w:r>
      <w:r w:rsidRPr="00FA7677">
        <w:t xml:space="preserve">šaten </w:t>
      </w:r>
    </w:p>
    <w:p w14:paraId="6D433891" w14:textId="77777777" w:rsidR="001C3F0F" w:rsidRPr="00FA7677" w:rsidRDefault="00E106FB" w:rsidP="001C3F0F">
      <w:pPr>
        <w:pStyle w:val="Zpat"/>
        <w:tabs>
          <w:tab w:val="clear" w:pos="4536"/>
          <w:tab w:val="clear" w:pos="9072"/>
        </w:tabs>
        <w:rPr>
          <w:b/>
        </w:rPr>
      </w:pPr>
      <w:r w:rsidRPr="00FA7677">
        <w:t>7</w:t>
      </w:r>
      <w:r w:rsidR="00186AEE" w:rsidRPr="00FA7677">
        <w:t>0</w:t>
      </w:r>
      <w:r w:rsidRPr="00FA7677">
        <w:t xml:space="preserve"> </w:t>
      </w:r>
      <w:r w:rsidR="00186AEE" w:rsidRPr="00FA7677">
        <w:t xml:space="preserve">x 1,35(dle pol.16.1 ČSN 73 0818) = </w:t>
      </w:r>
      <w:r w:rsidRPr="00FA7677">
        <w:t>95</w:t>
      </w:r>
      <w:r w:rsidR="00186AEE" w:rsidRPr="00FA7677">
        <w:t xml:space="preserve"> osob </w:t>
      </w:r>
      <w:proofErr w:type="gramStart"/>
      <w:r w:rsidRPr="00FA7677">
        <w:rPr>
          <w:rFonts w:cs="Arial"/>
        </w:rPr>
        <w:t>&lt;</w:t>
      </w:r>
      <w:r w:rsidR="00186AEE" w:rsidRPr="00FA7677">
        <w:t xml:space="preserve"> 175</w:t>
      </w:r>
      <w:proofErr w:type="gramEnd"/>
      <w:r w:rsidR="00186AEE" w:rsidRPr="00FA7677">
        <w:t xml:space="preserve"> osob….</w:t>
      </w:r>
      <w:r w:rsidR="00186AEE" w:rsidRPr="00FA7677">
        <w:rPr>
          <w:b/>
        </w:rPr>
        <w:t xml:space="preserve">vyhovující.  </w:t>
      </w:r>
    </w:p>
    <w:p w14:paraId="46DE04A4" w14:textId="77777777" w:rsidR="001C3F0F" w:rsidRPr="001C3F0F" w:rsidRDefault="001C3F0F" w:rsidP="005669C3">
      <w:pPr>
        <w:pStyle w:val="Zpat"/>
        <w:tabs>
          <w:tab w:val="clear" w:pos="4536"/>
          <w:tab w:val="clear" w:pos="9072"/>
        </w:tabs>
      </w:pPr>
      <w:r w:rsidRPr="00FA7677">
        <w:t xml:space="preserve">Po schodišti uniká z prostoru tělocvičny </w:t>
      </w:r>
      <w:r w:rsidR="00E106FB" w:rsidRPr="00FA7677">
        <w:t xml:space="preserve">dle stavebníka </w:t>
      </w:r>
      <w:r w:rsidRPr="00FA7677">
        <w:t>max.</w:t>
      </w:r>
      <w:r w:rsidR="00E106FB" w:rsidRPr="00FA7677">
        <w:t xml:space="preserve"> 60 osob (</w:t>
      </w:r>
      <w:proofErr w:type="spellStart"/>
      <w:r w:rsidR="00FA7677">
        <w:t>vyjímečně</w:t>
      </w:r>
      <w:proofErr w:type="spellEnd"/>
      <w:r w:rsidR="00E106FB" w:rsidRPr="00FA7677">
        <w:t xml:space="preserve">) x 1,3 (dle čl.4.1.c) ČSN 73 0818) = </w:t>
      </w:r>
      <w:r w:rsidR="000A03FB" w:rsidRPr="00FA7677">
        <w:t>90</w:t>
      </w:r>
      <w:r w:rsidR="00E106FB" w:rsidRPr="00FA7677">
        <w:t xml:space="preserve"> osob </w:t>
      </w:r>
      <w:proofErr w:type="gramStart"/>
      <w:r w:rsidR="00E106FB" w:rsidRPr="00FA7677">
        <w:rPr>
          <w:rFonts w:cs="Arial"/>
        </w:rPr>
        <w:t>&lt;</w:t>
      </w:r>
      <w:r w:rsidR="00E106FB" w:rsidRPr="00FA7677">
        <w:t xml:space="preserve"> </w:t>
      </w:r>
      <w:r w:rsidR="000A03FB" w:rsidRPr="00FA7677">
        <w:t>107</w:t>
      </w:r>
      <w:proofErr w:type="gramEnd"/>
      <w:r w:rsidR="00E106FB" w:rsidRPr="00FA7677">
        <w:t xml:space="preserve"> osob….</w:t>
      </w:r>
      <w:r w:rsidR="00E106FB" w:rsidRPr="00FA7677">
        <w:rPr>
          <w:b/>
        </w:rPr>
        <w:t xml:space="preserve">vyhovující.  </w:t>
      </w:r>
    </w:p>
    <w:p w14:paraId="4E64EC0E" w14:textId="77777777" w:rsidR="00AF1BF8" w:rsidRDefault="00AF1BF8" w:rsidP="005669C3">
      <w:pPr>
        <w:pStyle w:val="Zpat"/>
        <w:tabs>
          <w:tab w:val="clear" w:pos="4536"/>
          <w:tab w:val="clear" w:pos="9072"/>
        </w:tabs>
        <w:rPr>
          <w:b/>
        </w:rPr>
      </w:pPr>
    </w:p>
    <w:p w14:paraId="10C0C52F" w14:textId="77777777" w:rsidR="00AF1BF8" w:rsidRPr="00523F4A" w:rsidRDefault="00AF1BF8" w:rsidP="005669C3">
      <w:pPr>
        <w:pStyle w:val="Zpat"/>
        <w:tabs>
          <w:tab w:val="clear" w:pos="4536"/>
          <w:tab w:val="clear" w:pos="9072"/>
        </w:tabs>
        <w:rPr>
          <w:rFonts w:cs="Arial"/>
          <w:b/>
        </w:rPr>
      </w:pPr>
    </w:p>
    <w:p w14:paraId="4E59455C" w14:textId="77777777" w:rsidR="005669C3" w:rsidRPr="001606E2" w:rsidRDefault="005669C3" w:rsidP="005669C3">
      <w:pPr>
        <w:rPr>
          <w:rFonts w:cs="Arial"/>
          <w:snapToGrid w:val="0"/>
          <w:szCs w:val="22"/>
        </w:rPr>
      </w:pPr>
      <w:r w:rsidRPr="001606E2">
        <w:rPr>
          <w:rFonts w:cs="Arial"/>
          <w:snapToGrid w:val="0"/>
          <w:szCs w:val="22"/>
          <w:u w:val="single"/>
        </w:rPr>
        <w:t>Ad čl.4h)</w:t>
      </w:r>
    </w:p>
    <w:p w14:paraId="51C6B77B" w14:textId="77777777" w:rsidR="005669C3" w:rsidRPr="001F4170" w:rsidRDefault="005669C3" w:rsidP="005669C3">
      <w:pPr>
        <w:rPr>
          <w:rFonts w:cs="Arial"/>
          <w:snapToGrid w:val="0"/>
          <w:szCs w:val="22"/>
        </w:rPr>
      </w:pPr>
      <w:r w:rsidRPr="001F4170">
        <w:rPr>
          <w:rFonts w:cs="Arial"/>
          <w:snapToGrid w:val="0"/>
          <w:szCs w:val="22"/>
        </w:rPr>
        <w:lastRenderedPageBreak/>
        <w:t>Je vytvořen požární úsek z prostorů podle 3.3b) pokud to ČSN 73</w:t>
      </w:r>
      <w:r w:rsidR="00414FFA" w:rsidRPr="001F4170">
        <w:rPr>
          <w:rFonts w:cs="Arial"/>
          <w:snapToGrid w:val="0"/>
          <w:szCs w:val="22"/>
        </w:rPr>
        <w:t> 0802, ČSN 73 </w:t>
      </w:r>
      <w:r w:rsidRPr="001F4170">
        <w:rPr>
          <w:rFonts w:cs="Arial"/>
          <w:snapToGrid w:val="0"/>
          <w:szCs w:val="22"/>
        </w:rPr>
        <w:t>0804 nebo normy řady ČSN 73 08xx jmenovitě vyžadují; požárně dělící konstrukce tohoto požárního úseku mohou být bez dalšího průkazu navrženy pro III. SPB; III. stupni požární bezpečnosti musí odpovídat všechny požadavky na stavební konstrukce, včetně požadavků na požárně dělící konstrukce oddělující požární úsek od sousedních prostorů (nepřihlíží se k případnému požárnímu riziku v ostatních částech objektu).</w:t>
      </w:r>
    </w:p>
    <w:p w14:paraId="4F79DA73" w14:textId="77777777" w:rsidR="00316D97" w:rsidRDefault="00316D97" w:rsidP="005669C3">
      <w:pPr>
        <w:rPr>
          <w:rFonts w:cs="Arial"/>
          <w:b/>
          <w:szCs w:val="22"/>
        </w:rPr>
      </w:pPr>
    </w:p>
    <w:p w14:paraId="10BE55C8" w14:textId="77777777" w:rsidR="00F7057F" w:rsidRDefault="00671E19" w:rsidP="005669C3">
      <w:pPr>
        <w:rPr>
          <w:b/>
        </w:rPr>
      </w:pPr>
      <w:r>
        <w:rPr>
          <w:rFonts w:cs="Arial"/>
          <w:b/>
          <w:szCs w:val="22"/>
        </w:rPr>
        <w:t>Je vytvořen nový požární úsek vybudováním vnějšího osobního výtahu.</w:t>
      </w:r>
    </w:p>
    <w:p w14:paraId="70ED91A0" w14:textId="77777777" w:rsidR="00BE2CCB" w:rsidRDefault="00BE2CCB" w:rsidP="005669C3">
      <w:pPr>
        <w:rPr>
          <w:rFonts w:cs="Arial"/>
          <w:b/>
          <w:szCs w:val="22"/>
        </w:rPr>
      </w:pPr>
    </w:p>
    <w:p w14:paraId="64F89B43" w14:textId="77777777" w:rsidR="00316D97" w:rsidRPr="00BE2CCB" w:rsidRDefault="00BE2CCB" w:rsidP="005669C3">
      <w:pPr>
        <w:rPr>
          <w:rFonts w:cs="Arial"/>
          <w:b/>
          <w:szCs w:val="22"/>
          <w:u w:val="single"/>
        </w:rPr>
      </w:pPr>
      <w:r w:rsidRPr="00BE2CCB">
        <w:rPr>
          <w:rFonts w:cs="Arial"/>
          <w:b/>
          <w:szCs w:val="22"/>
          <w:u w:val="single"/>
        </w:rPr>
        <w:t>Posouzení nového požárního úseku</w:t>
      </w:r>
      <w:r>
        <w:rPr>
          <w:rFonts w:cs="Arial"/>
          <w:b/>
          <w:szCs w:val="22"/>
          <w:u w:val="single"/>
        </w:rPr>
        <w:t xml:space="preserve"> </w:t>
      </w:r>
    </w:p>
    <w:p w14:paraId="30694829" w14:textId="77777777" w:rsidR="00147E86" w:rsidRDefault="00147E86" w:rsidP="00147E86">
      <w:pPr>
        <w:pStyle w:val="Zkladntext"/>
      </w:pPr>
    </w:p>
    <w:p w14:paraId="5202192C" w14:textId="77777777" w:rsidR="00147E86" w:rsidRPr="00FD7462" w:rsidRDefault="00F5602B" w:rsidP="00147E86">
      <w:pPr>
        <w:pStyle w:val="Zkladntext"/>
      </w:pPr>
      <w:r>
        <w:t>Osobní výtah má čtyři nadzemní výstupní stanice</w:t>
      </w:r>
      <w:r w:rsidR="00147E86" w:rsidRPr="009B7D38">
        <w:rPr>
          <w:b/>
        </w:rPr>
        <w:t xml:space="preserve"> </w:t>
      </w:r>
      <w:r>
        <w:rPr>
          <w:b/>
        </w:rPr>
        <w:t>pro</w:t>
      </w:r>
      <w:r w:rsidR="00147E86">
        <w:t xml:space="preserve"> </w:t>
      </w:r>
      <w:r w:rsidR="00147E86">
        <w:rPr>
          <w:b/>
        </w:rPr>
        <w:t>tři</w:t>
      </w:r>
      <w:r w:rsidR="00147E86" w:rsidRPr="005A305B">
        <w:rPr>
          <w:b/>
        </w:rPr>
        <w:t xml:space="preserve"> užitn</w:t>
      </w:r>
      <w:r w:rsidR="00147E86">
        <w:rPr>
          <w:b/>
        </w:rPr>
        <w:t>é</w:t>
      </w:r>
      <w:r w:rsidR="00147E86" w:rsidRPr="005A305B">
        <w:rPr>
          <w:b/>
        </w:rPr>
        <w:t xml:space="preserve"> nadzemní</w:t>
      </w:r>
      <w:r w:rsidR="00147E86">
        <w:rPr>
          <w:b/>
        </w:rPr>
        <w:t xml:space="preserve">ch </w:t>
      </w:r>
      <w:r w:rsidR="00147E86" w:rsidRPr="005A305B">
        <w:rPr>
          <w:b/>
        </w:rPr>
        <w:t>podlaží</w:t>
      </w:r>
      <w:r>
        <w:rPr>
          <w:b/>
        </w:rPr>
        <w:t xml:space="preserve"> a půdní prostor</w:t>
      </w:r>
      <w:r w:rsidR="00147E86" w:rsidRPr="005A305B">
        <w:t>.</w:t>
      </w:r>
    </w:p>
    <w:p w14:paraId="358C8361" w14:textId="77777777" w:rsidR="00BE2CCB" w:rsidRDefault="00F5602B" w:rsidP="005669C3">
      <w:pPr>
        <w:rPr>
          <w:rFonts w:cs="Arial"/>
          <w:b/>
          <w:szCs w:val="22"/>
        </w:rPr>
      </w:pPr>
      <w:r>
        <w:rPr>
          <w:rFonts w:cs="Arial"/>
          <w:b/>
          <w:szCs w:val="22"/>
        </w:rPr>
        <w:t>Výtahová šachta osobního výtahu tvoří jeden požární úsek.</w:t>
      </w:r>
    </w:p>
    <w:p w14:paraId="6A98E445" w14:textId="77777777" w:rsidR="00BE2CCB" w:rsidRDefault="00BE2CCB" w:rsidP="005669C3">
      <w:pPr>
        <w:rPr>
          <w:rFonts w:cs="Arial"/>
          <w:szCs w:val="22"/>
        </w:rPr>
      </w:pPr>
      <w:r w:rsidRPr="00BE2CCB">
        <w:rPr>
          <w:rFonts w:cs="Arial"/>
          <w:szCs w:val="22"/>
        </w:rPr>
        <w:t>Výtah</w:t>
      </w:r>
      <w:r>
        <w:rPr>
          <w:rFonts w:cs="Arial"/>
          <w:szCs w:val="22"/>
        </w:rPr>
        <w:t xml:space="preserve">ová šachta je dle čl.8.10.2 ČSN 730802 zařazena do </w:t>
      </w:r>
      <w:proofErr w:type="spellStart"/>
      <w:proofErr w:type="gramStart"/>
      <w:r w:rsidRPr="00BE2CCB">
        <w:rPr>
          <w:rFonts w:cs="Arial"/>
          <w:szCs w:val="22"/>
          <w:u w:val="single"/>
        </w:rPr>
        <w:t>II.stupně</w:t>
      </w:r>
      <w:proofErr w:type="spellEnd"/>
      <w:proofErr w:type="gramEnd"/>
      <w:r w:rsidRPr="00BE2CCB">
        <w:rPr>
          <w:rFonts w:cs="Arial"/>
          <w:szCs w:val="22"/>
          <w:u w:val="single"/>
        </w:rPr>
        <w:t xml:space="preserve"> požární bezpečnosti</w:t>
      </w:r>
      <w:r>
        <w:rPr>
          <w:rFonts w:cs="Arial"/>
          <w:szCs w:val="22"/>
        </w:rPr>
        <w:t>.</w:t>
      </w:r>
    </w:p>
    <w:p w14:paraId="067A2893" w14:textId="77777777" w:rsidR="00BE2CCB" w:rsidRPr="00F5602B" w:rsidRDefault="00F5602B" w:rsidP="005669C3">
      <w:pPr>
        <w:rPr>
          <w:rFonts w:cs="Arial"/>
          <w:bCs/>
        </w:rPr>
      </w:pPr>
      <w:r w:rsidRPr="00835CC6">
        <w:rPr>
          <w:rFonts w:cs="Arial"/>
        </w:rPr>
        <w:t xml:space="preserve">Konstrukční systém </w:t>
      </w:r>
      <w:r>
        <w:rPr>
          <w:rFonts w:cs="Arial"/>
        </w:rPr>
        <w:t xml:space="preserve">výtahové šachty </w:t>
      </w:r>
      <w:r>
        <w:rPr>
          <w:rFonts w:cs="Arial"/>
          <w:bCs/>
        </w:rPr>
        <w:t xml:space="preserve">je </w:t>
      </w:r>
      <w:r w:rsidRPr="00835CC6">
        <w:rPr>
          <w:rFonts w:cs="Arial"/>
        </w:rPr>
        <w:t>dle ČSN 73 0802 čl. 7.2.8</w:t>
      </w:r>
      <w:r>
        <w:rPr>
          <w:rFonts w:cs="Arial"/>
        </w:rPr>
        <w:t>a</w:t>
      </w:r>
      <w:r w:rsidRPr="00835CC6">
        <w:rPr>
          <w:rFonts w:cs="Arial"/>
        </w:rPr>
        <w:t xml:space="preserve">) </w:t>
      </w:r>
      <w:r>
        <w:rPr>
          <w:rFonts w:cs="Arial"/>
          <w:b/>
        </w:rPr>
        <w:t xml:space="preserve">nehořlavý </w:t>
      </w:r>
      <w:r w:rsidRPr="00084DCF">
        <w:rPr>
          <w:rFonts w:cs="Arial"/>
        </w:rPr>
        <w:t>(</w:t>
      </w:r>
      <w:r>
        <w:rPr>
          <w:rFonts w:cs="Arial"/>
        </w:rPr>
        <w:t>stěny a strop z monolitického železobetonu)</w:t>
      </w:r>
      <w:r w:rsidRPr="00084DCF">
        <w:rPr>
          <w:rFonts w:cs="Arial"/>
          <w:bCs/>
        </w:rPr>
        <w:t>.</w:t>
      </w:r>
      <w:r w:rsidRPr="00CC4943">
        <w:rPr>
          <w:rFonts w:cs="Arial"/>
          <w:bCs/>
        </w:rPr>
        <w:t xml:space="preserve"> </w:t>
      </w:r>
    </w:p>
    <w:p w14:paraId="17734C66" w14:textId="77777777" w:rsidR="0023254B" w:rsidRPr="00632D89" w:rsidRDefault="0023254B" w:rsidP="0023254B">
      <w:pPr>
        <w:rPr>
          <w:u w:val="single"/>
        </w:rPr>
      </w:pPr>
      <w:r w:rsidRPr="00632D89">
        <w:rPr>
          <w:u w:val="single"/>
        </w:rPr>
        <w:t xml:space="preserve">Ostatní neřešené </w:t>
      </w:r>
      <w:proofErr w:type="gramStart"/>
      <w:r w:rsidRPr="00632D89">
        <w:rPr>
          <w:u w:val="single"/>
        </w:rPr>
        <w:t>prostory</w:t>
      </w:r>
      <w:r>
        <w:rPr>
          <w:u w:val="single"/>
        </w:rPr>
        <w:t>(</w:t>
      </w:r>
      <w:proofErr w:type="gramEnd"/>
      <w:r>
        <w:rPr>
          <w:u w:val="single"/>
        </w:rPr>
        <w:t>chodby v 1.NP - 3.NP)</w:t>
      </w:r>
    </w:p>
    <w:p w14:paraId="3D4692FC" w14:textId="77777777" w:rsidR="0023254B" w:rsidRPr="00246761" w:rsidRDefault="0023254B" w:rsidP="0023254B">
      <w:pPr>
        <w:rPr>
          <w:rFonts w:cs="Arial"/>
        </w:rPr>
      </w:pPr>
      <w:r w:rsidRPr="00246761">
        <w:rPr>
          <w:rFonts w:cs="Arial"/>
        </w:rPr>
        <w:t>V souladu s čl. 5.1.5a)1) ČSN 73 0834 ostatní prostory v objektu, které nejsou předmětem posouzení tohoto PBŘ(nejsou zde žádné změny z hlediska PO), se uvažují ve III. SPB.</w:t>
      </w:r>
      <w:r w:rsidR="00125EDF">
        <w:rPr>
          <w:rFonts w:cs="Arial"/>
        </w:rPr>
        <w:t xml:space="preserve"> Půdní prostor je oddělen požárně dělícími konstrukce od 3.NP a není využíván.</w:t>
      </w:r>
    </w:p>
    <w:p w14:paraId="5781B4A6" w14:textId="77777777" w:rsidR="00D55F92" w:rsidRDefault="00D55F92" w:rsidP="005669C3">
      <w:pPr>
        <w:rPr>
          <w:rFonts w:cs="Arial"/>
          <w:szCs w:val="22"/>
          <w:u w:val="single"/>
        </w:rPr>
      </w:pPr>
    </w:p>
    <w:p w14:paraId="25FC1BBF" w14:textId="77777777" w:rsidR="00682D33" w:rsidRPr="00D55F92" w:rsidRDefault="00682D33" w:rsidP="005669C3">
      <w:pPr>
        <w:rPr>
          <w:rFonts w:cs="Arial"/>
          <w:b/>
          <w:szCs w:val="22"/>
        </w:rPr>
      </w:pPr>
      <w:r w:rsidRPr="00D55F92">
        <w:rPr>
          <w:rFonts w:cs="Arial"/>
          <w:b/>
          <w:szCs w:val="22"/>
        </w:rPr>
        <w:t>Posouzení požárních odolností stavebních konstrukcí</w:t>
      </w:r>
    </w:p>
    <w:p w14:paraId="53C14740" w14:textId="77777777" w:rsidR="00682D33" w:rsidRDefault="00682D33" w:rsidP="005669C3">
      <w:pPr>
        <w:rPr>
          <w:rFonts w:cs="Arial"/>
          <w:b/>
          <w:szCs w:val="22"/>
        </w:rPr>
      </w:pPr>
    </w:p>
    <w:p w14:paraId="38D74C6D" w14:textId="77777777" w:rsidR="003E79C0" w:rsidRPr="00F5602B" w:rsidRDefault="003E79C0" w:rsidP="00F5602B">
      <w:pPr>
        <w:pStyle w:val="Nadpis3"/>
      </w:pPr>
      <w:r w:rsidRPr="00F5602B">
        <w:t>Obvodové stěny výtahové šachty</w:t>
      </w:r>
    </w:p>
    <w:p w14:paraId="369BB3D6" w14:textId="77777777" w:rsidR="003E79C0" w:rsidRPr="00F5602B" w:rsidRDefault="003E79C0" w:rsidP="00F5602B">
      <w:pPr>
        <w:tabs>
          <w:tab w:val="left" w:leader="dot" w:pos="3969"/>
        </w:tabs>
        <w:rPr>
          <w:rFonts w:cs="Arial"/>
        </w:rPr>
      </w:pPr>
      <w:r w:rsidRPr="0073364B">
        <w:rPr>
          <w:rFonts w:cs="Arial"/>
        </w:rPr>
        <w:t xml:space="preserve">Požadovaná požární odolnost pro </w:t>
      </w:r>
      <w:r>
        <w:rPr>
          <w:rFonts w:cs="Arial"/>
        </w:rPr>
        <w:t>nosné obvodové</w:t>
      </w:r>
      <w:r w:rsidRPr="0073364B">
        <w:rPr>
          <w:rFonts w:cs="Arial"/>
        </w:rPr>
        <w:t xml:space="preserve"> stěny </w:t>
      </w:r>
      <w:r w:rsidR="00D55F92">
        <w:rPr>
          <w:rFonts w:cs="Arial"/>
        </w:rPr>
        <w:t xml:space="preserve">výtahové šachty </w:t>
      </w:r>
      <w:r w:rsidRPr="0073364B">
        <w:rPr>
          <w:rFonts w:cs="Arial"/>
        </w:rPr>
        <w:t>v</w:t>
      </w:r>
      <w:r w:rsidR="00BE2CCB">
        <w:rPr>
          <w:rFonts w:cs="Arial"/>
        </w:rPr>
        <w:t xml:space="preserve"> 1.NP - </w:t>
      </w:r>
      <w:r>
        <w:rPr>
          <w:rFonts w:cs="Arial"/>
        </w:rPr>
        <w:t>3</w:t>
      </w:r>
      <w:r w:rsidRPr="0073364B">
        <w:rPr>
          <w:rFonts w:cs="Arial"/>
        </w:rPr>
        <w:t>.NP</w:t>
      </w:r>
      <w:r w:rsidR="00BE2CCB">
        <w:rPr>
          <w:rFonts w:cs="Arial"/>
        </w:rPr>
        <w:t xml:space="preserve"> a půdní prostor</w:t>
      </w:r>
      <w:r w:rsidRPr="0073364B">
        <w:rPr>
          <w:rFonts w:cs="Arial"/>
        </w:rPr>
        <w:t xml:space="preserve"> je </w:t>
      </w:r>
      <w:r w:rsidRPr="005B0079">
        <w:rPr>
          <w:rFonts w:cs="Arial"/>
        </w:rPr>
        <w:t>RE</w:t>
      </w:r>
      <w:r w:rsidR="00BE2CCB">
        <w:rPr>
          <w:rFonts w:cs="Arial"/>
        </w:rPr>
        <w:t>I</w:t>
      </w:r>
      <w:r w:rsidRPr="0073364B">
        <w:rPr>
          <w:rFonts w:cs="Arial"/>
        </w:rPr>
        <w:t xml:space="preserve"> 30/DP</w:t>
      </w:r>
      <w:r w:rsidR="00BE2CCB">
        <w:rPr>
          <w:rFonts w:cs="Arial"/>
        </w:rPr>
        <w:t>1</w:t>
      </w:r>
      <w:r w:rsidRPr="0073364B">
        <w:rPr>
          <w:rFonts w:cs="Arial"/>
        </w:rPr>
        <w:t xml:space="preserve"> pro II. SPB.</w:t>
      </w:r>
    </w:p>
    <w:p w14:paraId="0E4EE21A" w14:textId="77777777" w:rsidR="003E79C0" w:rsidRPr="00D4024F" w:rsidRDefault="003E79C0" w:rsidP="00F5602B">
      <w:pPr>
        <w:rPr>
          <w:rFonts w:cs="Arial"/>
          <w:szCs w:val="22"/>
        </w:rPr>
      </w:pPr>
      <w:r w:rsidRPr="00067B27">
        <w:rPr>
          <w:rFonts w:cs="Arial"/>
          <w:szCs w:val="22"/>
        </w:rPr>
        <w:t xml:space="preserve">Skutečná požární odolnost </w:t>
      </w:r>
      <w:r>
        <w:rPr>
          <w:rFonts w:cs="Arial"/>
          <w:szCs w:val="22"/>
        </w:rPr>
        <w:t>nosné obvodové železobetonové</w:t>
      </w:r>
      <w:r w:rsidR="00E87887">
        <w:rPr>
          <w:rFonts w:cs="Arial"/>
          <w:szCs w:val="22"/>
        </w:rPr>
        <w:t xml:space="preserve"> výtahové</w:t>
      </w:r>
      <w:r>
        <w:rPr>
          <w:rFonts w:cs="Arial"/>
          <w:szCs w:val="22"/>
        </w:rPr>
        <w:t xml:space="preserve"> stěny </w:t>
      </w:r>
      <w:r w:rsidRPr="00067B27">
        <w:rPr>
          <w:rFonts w:cs="Arial"/>
          <w:szCs w:val="22"/>
        </w:rPr>
        <w:t xml:space="preserve">min. </w:t>
      </w:r>
      <w:proofErr w:type="spellStart"/>
      <w:r w:rsidRPr="00067B27">
        <w:rPr>
          <w:rFonts w:cs="Arial"/>
          <w:szCs w:val="22"/>
        </w:rPr>
        <w:t>tl</w:t>
      </w:r>
      <w:proofErr w:type="spellEnd"/>
      <w:r w:rsidRPr="00067B27">
        <w:rPr>
          <w:rFonts w:cs="Arial"/>
          <w:szCs w:val="22"/>
        </w:rPr>
        <w:t xml:space="preserve">. </w:t>
      </w:r>
      <w:r w:rsidR="00BE2CCB">
        <w:rPr>
          <w:rFonts w:cs="Arial"/>
          <w:szCs w:val="22"/>
        </w:rPr>
        <w:t>30</w:t>
      </w:r>
      <w:r w:rsidRPr="00067B27">
        <w:rPr>
          <w:rFonts w:cs="Arial"/>
          <w:szCs w:val="22"/>
        </w:rPr>
        <w:t xml:space="preserve">0 mm </w:t>
      </w:r>
      <w:r>
        <w:rPr>
          <w:rFonts w:cs="Arial"/>
          <w:szCs w:val="22"/>
        </w:rPr>
        <w:t xml:space="preserve">s osovou vzdálenosti výztuže 50 mm </w:t>
      </w:r>
      <w:r w:rsidRPr="00067B27">
        <w:rPr>
          <w:rFonts w:cs="Arial"/>
          <w:szCs w:val="22"/>
        </w:rPr>
        <w:t xml:space="preserve">dle tab. </w:t>
      </w:r>
      <w:r>
        <w:rPr>
          <w:rFonts w:cs="Arial"/>
          <w:szCs w:val="22"/>
        </w:rPr>
        <w:t>2.3</w:t>
      </w:r>
      <w:r w:rsidRPr="00067B27">
        <w:rPr>
          <w:rFonts w:cs="Arial"/>
          <w:szCs w:val="22"/>
        </w:rPr>
        <w:t xml:space="preserve"> je </w:t>
      </w:r>
      <w:r w:rsidRPr="00067B27">
        <w:rPr>
          <w:rFonts w:cs="Arial"/>
          <w:b/>
          <w:szCs w:val="22"/>
        </w:rPr>
        <w:t xml:space="preserve">REI </w:t>
      </w:r>
      <w:r>
        <w:rPr>
          <w:rFonts w:cs="Arial"/>
          <w:b/>
          <w:szCs w:val="22"/>
        </w:rPr>
        <w:t>18</w:t>
      </w:r>
      <w:r w:rsidRPr="00067B27">
        <w:rPr>
          <w:rFonts w:cs="Arial"/>
          <w:b/>
          <w:szCs w:val="22"/>
        </w:rPr>
        <w:t>0/DP1 … vyhovuje</w:t>
      </w:r>
      <w:r w:rsidRPr="00067B27">
        <w:rPr>
          <w:rFonts w:cs="Arial"/>
          <w:szCs w:val="22"/>
        </w:rPr>
        <w:t>.</w:t>
      </w:r>
    </w:p>
    <w:p w14:paraId="0344AC42" w14:textId="77777777" w:rsidR="00BE2CCB" w:rsidRDefault="003E79C0" w:rsidP="003E79C0">
      <w:pPr>
        <w:pStyle w:val="Prosttext"/>
        <w:ind w:left="-142"/>
        <w:rPr>
          <w:rFonts w:cs="Arial"/>
          <w:b/>
          <w:sz w:val="22"/>
        </w:rPr>
      </w:pPr>
      <w:bookmarkStart w:id="7" w:name="_Toc83468615"/>
      <w:r>
        <w:rPr>
          <w:rFonts w:cs="Arial"/>
          <w:b/>
          <w:sz w:val="22"/>
        </w:rPr>
        <w:tab/>
      </w:r>
      <w:r w:rsidRPr="008C1E05">
        <w:rPr>
          <w:rFonts w:cs="Arial"/>
          <w:b/>
          <w:sz w:val="22"/>
        </w:rPr>
        <w:t xml:space="preserve">Požadovaná požární odolnost </w:t>
      </w:r>
      <w:r w:rsidR="00BE2CCB">
        <w:rPr>
          <w:rFonts w:cs="Arial"/>
          <w:b/>
          <w:sz w:val="22"/>
        </w:rPr>
        <w:t xml:space="preserve">obvodové </w:t>
      </w:r>
      <w:r>
        <w:rPr>
          <w:rFonts w:cs="Arial"/>
          <w:b/>
          <w:sz w:val="22"/>
        </w:rPr>
        <w:t xml:space="preserve">stěny ze železobetonu </w:t>
      </w:r>
      <w:r w:rsidRPr="008C1E05">
        <w:rPr>
          <w:rFonts w:cs="Arial"/>
          <w:b/>
          <w:sz w:val="22"/>
        </w:rPr>
        <w:t xml:space="preserve">bude doložena </w:t>
      </w:r>
      <w:r w:rsidRPr="004725E3">
        <w:rPr>
          <w:rFonts w:cs="Arial"/>
          <w:b/>
          <w:sz w:val="22"/>
        </w:rPr>
        <w:t xml:space="preserve">při </w:t>
      </w:r>
    </w:p>
    <w:p w14:paraId="7C9104EA" w14:textId="77777777" w:rsidR="003E79C0" w:rsidRPr="008C1E05" w:rsidRDefault="00BE2CCB" w:rsidP="003E79C0">
      <w:pPr>
        <w:pStyle w:val="Prosttext"/>
        <w:ind w:left="-142"/>
        <w:rPr>
          <w:rFonts w:cs="Arial"/>
          <w:b/>
          <w:sz w:val="22"/>
        </w:rPr>
      </w:pPr>
      <w:r>
        <w:rPr>
          <w:rFonts w:cs="Arial"/>
          <w:b/>
          <w:sz w:val="22"/>
        </w:rPr>
        <w:t xml:space="preserve">  </w:t>
      </w:r>
      <w:r w:rsidR="003E79C0" w:rsidRPr="004725E3">
        <w:rPr>
          <w:rFonts w:cs="Arial"/>
          <w:b/>
          <w:sz w:val="22"/>
        </w:rPr>
        <w:t>závěrečné kontrolní prohlídce</w:t>
      </w:r>
      <w:r w:rsidR="003E79C0" w:rsidRPr="00094CA5">
        <w:rPr>
          <w:rFonts w:cs="Arial"/>
          <w:b/>
          <w:szCs w:val="22"/>
        </w:rPr>
        <w:t xml:space="preserve"> </w:t>
      </w:r>
      <w:r w:rsidR="003E79C0">
        <w:rPr>
          <w:rFonts w:cs="Arial"/>
          <w:b/>
          <w:sz w:val="22"/>
        </w:rPr>
        <w:t xml:space="preserve">statickým výpočtem a </w:t>
      </w:r>
      <w:r w:rsidR="003E79C0" w:rsidRPr="008C1E05">
        <w:rPr>
          <w:rFonts w:cs="Arial"/>
          <w:b/>
          <w:sz w:val="22"/>
        </w:rPr>
        <w:t>dokladem o montáži.</w:t>
      </w:r>
      <w:bookmarkEnd w:id="7"/>
    </w:p>
    <w:p w14:paraId="627673E7" w14:textId="77777777" w:rsidR="00682D33" w:rsidRDefault="00682D33" w:rsidP="005669C3">
      <w:pPr>
        <w:rPr>
          <w:rFonts w:cs="Arial"/>
          <w:b/>
          <w:szCs w:val="22"/>
        </w:rPr>
      </w:pPr>
    </w:p>
    <w:p w14:paraId="75494F3D" w14:textId="77777777" w:rsidR="00D55F92" w:rsidRPr="0069027F" w:rsidRDefault="00D55F92" w:rsidP="00D55F92">
      <w:pPr>
        <w:pStyle w:val="Nadpis3"/>
      </w:pPr>
      <w:r w:rsidRPr="00A302D4">
        <w:t>Požární uzávěry otvorů</w:t>
      </w:r>
    </w:p>
    <w:p w14:paraId="1871CDB3" w14:textId="77777777" w:rsidR="00D55F92" w:rsidRPr="00D55F92" w:rsidRDefault="00D55F92" w:rsidP="00D55F92">
      <w:pPr>
        <w:tabs>
          <w:tab w:val="left" w:leader="dot" w:pos="3969"/>
        </w:tabs>
        <w:rPr>
          <w:rFonts w:cs="Arial"/>
          <w:b/>
        </w:rPr>
      </w:pPr>
      <w:r w:rsidRPr="0073364B">
        <w:rPr>
          <w:rFonts w:cs="Arial"/>
        </w:rPr>
        <w:t xml:space="preserve">Požadovaná požární odolnost pro </w:t>
      </w:r>
      <w:r w:rsidRPr="004F7C75">
        <w:rPr>
          <w:rFonts w:cs="Arial"/>
        </w:rPr>
        <w:t>po</w:t>
      </w:r>
      <w:r>
        <w:rPr>
          <w:rFonts w:cs="Arial"/>
        </w:rPr>
        <w:t>ž</w:t>
      </w:r>
      <w:r w:rsidRPr="004F7C75">
        <w:rPr>
          <w:rFonts w:cs="Arial"/>
        </w:rPr>
        <w:t xml:space="preserve">ární uzávěr </w:t>
      </w:r>
      <w:r>
        <w:rPr>
          <w:rFonts w:cs="Arial"/>
        </w:rPr>
        <w:t>u východu z výtahové šachty v 1.NP až 3</w:t>
      </w:r>
      <w:r w:rsidRPr="0073364B">
        <w:rPr>
          <w:rFonts w:cs="Arial"/>
        </w:rPr>
        <w:t>.NP</w:t>
      </w:r>
      <w:r>
        <w:rPr>
          <w:rFonts w:cs="Arial"/>
        </w:rPr>
        <w:t xml:space="preserve"> vč. půdního prostoru</w:t>
      </w:r>
      <w:r w:rsidRPr="0073364B">
        <w:rPr>
          <w:rFonts w:cs="Arial"/>
        </w:rPr>
        <w:t xml:space="preserve"> </w:t>
      </w:r>
      <w:r w:rsidRPr="00D55F92">
        <w:rPr>
          <w:rFonts w:cs="Arial"/>
          <w:b/>
        </w:rPr>
        <w:t xml:space="preserve">je </w:t>
      </w:r>
      <w:r w:rsidRPr="00B97920">
        <w:rPr>
          <w:rFonts w:cs="Arial"/>
          <w:b/>
        </w:rPr>
        <w:t>E</w:t>
      </w:r>
      <w:r w:rsidR="00B97920" w:rsidRPr="00B97920">
        <w:rPr>
          <w:rFonts w:cs="Arial"/>
          <w:b/>
        </w:rPr>
        <w:t>W</w:t>
      </w:r>
      <w:r w:rsidRPr="00B97920">
        <w:rPr>
          <w:rFonts w:cs="Arial"/>
          <w:b/>
        </w:rPr>
        <w:t>30/DP1 pro III. SPB.</w:t>
      </w:r>
    </w:p>
    <w:p w14:paraId="60ED0D4A" w14:textId="77777777" w:rsidR="00D55F92" w:rsidRPr="00841CF8" w:rsidRDefault="00D55F92" w:rsidP="00D55F92">
      <w:pPr>
        <w:rPr>
          <w:rFonts w:cs="Arial"/>
        </w:rPr>
      </w:pPr>
    </w:p>
    <w:p w14:paraId="0123B1BE" w14:textId="77777777" w:rsidR="00D55F92" w:rsidRPr="00841CF8" w:rsidRDefault="00D55F92" w:rsidP="00D55F92">
      <w:pPr>
        <w:rPr>
          <w:rFonts w:cs="Arial"/>
          <w:b/>
        </w:rPr>
      </w:pPr>
      <w:r>
        <w:rPr>
          <w:rFonts w:cs="Arial"/>
          <w:b/>
        </w:rPr>
        <w:t>Požární odolnost požárních</w:t>
      </w:r>
      <w:r w:rsidRPr="00841CF8">
        <w:rPr>
          <w:rFonts w:cs="Arial"/>
          <w:b/>
        </w:rPr>
        <w:t xml:space="preserve"> uzávěr</w:t>
      </w:r>
      <w:r>
        <w:rPr>
          <w:rFonts w:cs="Arial"/>
          <w:b/>
        </w:rPr>
        <w:t>ů</w:t>
      </w:r>
      <w:r w:rsidRPr="00841CF8">
        <w:rPr>
          <w:rFonts w:cs="Arial"/>
          <w:b/>
        </w:rPr>
        <w:t xml:space="preserve"> včetně zárubn</w:t>
      </w:r>
      <w:r>
        <w:rPr>
          <w:rFonts w:cs="Arial"/>
          <w:b/>
        </w:rPr>
        <w:t>ě</w:t>
      </w:r>
      <w:r w:rsidRPr="00841CF8">
        <w:rPr>
          <w:rFonts w:cs="Arial"/>
          <w:b/>
        </w:rPr>
        <w:t xml:space="preserve"> bude při kolaudaci doložena certifikátem.</w:t>
      </w:r>
    </w:p>
    <w:p w14:paraId="5166820A" w14:textId="77777777" w:rsidR="00D55F92" w:rsidRPr="00BD08C5" w:rsidRDefault="00D55F92" w:rsidP="00D55F92">
      <w:pPr>
        <w:rPr>
          <w:rFonts w:cs="Arial"/>
          <w:b/>
        </w:rPr>
      </w:pPr>
    </w:p>
    <w:p w14:paraId="6497A66E" w14:textId="77777777" w:rsidR="00D55F92" w:rsidRPr="00E50A28" w:rsidRDefault="00D55F92" w:rsidP="00D55F92">
      <w:pPr>
        <w:pStyle w:val="Nadpis3"/>
      </w:pPr>
      <w:r w:rsidRPr="00E50A28">
        <w:t>Nosná konstrukce střechy</w:t>
      </w:r>
      <w:r w:rsidR="0029223B">
        <w:t xml:space="preserve"> výtahové šachty</w:t>
      </w:r>
    </w:p>
    <w:p w14:paraId="28D8A560" w14:textId="77777777" w:rsidR="00D55F92" w:rsidRDefault="00D55F92" w:rsidP="00D55F92">
      <w:pPr>
        <w:rPr>
          <w:rFonts w:cs="Arial"/>
        </w:rPr>
      </w:pPr>
      <w:r w:rsidRPr="000327A6">
        <w:rPr>
          <w:rFonts w:cs="Arial"/>
        </w:rPr>
        <w:t xml:space="preserve">Požadovaná požární odolnost pro </w:t>
      </w:r>
      <w:r w:rsidRPr="003D27DD">
        <w:rPr>
          <w:rFonts w:cs="Arial"/>
        </w:rPr>
        <w:t xml:space="preserve">nosnou konstrukci </w:t>
      </w:r>
      <w:r>
        <w:rPr>
          <w:rFonts w:cs="Arial"/>
        </w:rPr>
        <w:t>střechy</w:t>
      </w:r>
      <w:r w:rsidRPr="000327A6">
        <w:rPr>
          <w:rFonts w:cs="Arial"/>
        </w:rPr>
        <w:t xml:space="preserve"> je R</w:t>
      </w:r>
      <w:r>
        <w:rPr>
          <w:rFonts w:cs="Arial"/>
        </w:rPr>
        <w:t>EI</w:t>
      </w:r>
      <w:r w:rsidRPr="000327A6">
        <w:rPr>
          <w:rFonts w:cs="Arial"/>
        </w:rPr>
        <w:t xml:space="preserve"> </w:t>
      </w:r>
      <w:r>
        <w:rPr>
          <w:rFonts w:cs="Arial"/>
        </w:rPr>
        <w:t>30</w:t>
      </w:r>
      <w:r w:rsidRPr="000327A6">
        <w:rPr>
          <w:rFonts w:cs="Arial"/>
        </w:rPr>
        <w:t>/DP</w:t>
      </w:r>
      <w:r>
        <w:rPr>
          <w:rFonts w:cs="Arial"/>
        </w:rPr>
        <w:t>1</w:t>
      </w:r>
      <w:r w:rsidRPr="000327A6">
        <w:rPr>
          <w:rFonts w:cs="Arial"/>
        </w:rPr>
        <w:t xml:space="preserve"> pro II. SPB.</w:t>
      </w:r>
    </w:p>
    <w:p w14:paraId="1A4D1E6E" w14:textId="77777777" w:rsidR="0029223B" w:rsidRDefault="0029223B" w:rsidP="0029223B">
      <w:pPr>
        <w:ind w:left="-142"/>
        <w:rPr>
          <w:rFonts w:cs="Arial"/>
          <w:szCs w:val="22"/>
        </w:rPr>
      </w:pPr>
      <w:r>
        <w:rPr>
          <w:rFonts w:cs="Arial"/>
          <w:szCs w:val="22"/>
        </w:rPr>
        <w:t xml:space="preserve">  </w:t>
      </w:r>
      <w:r w:rsidRPr="00067B27">
        <w:rPr>
          <w:rFonts w:cs="Arial"/>
          <w:szCs w:val="22"/>
        </w:rPr>
        <w:t xml:space="preserve">Skutečná požární odolnost </w:t>
      </w:r>
      <w:r>
        <w:rPr>
          <w:rFonts w:cs="Arial"/>
          <w:szCs w:val="22"/>
        </w:rPr>
        <w:t xml:space="preserve">nosné železobetonové střešní desky </w:t>
      </w:r>
      <w:r w:rsidRPr="00067B27">
        <w:rPr>
          <w:rFonts w:cs="Arial"/>
          <w:szCs w:val="22"/>
        </w:rPr>
        <w:t xml:space="preserve">min. </w:t>
      </w:r>
      <w:proofErr w:type="spellStart"/>
      <w:r w:rsidRPr="00067B27">
        <w:rPr>
          <w:rFonts w:cs="Arial"/>
          <w:szCs w:val="22"/>
        </w:rPr>
        <w:t>tl</w:t>
      </w:r>
      <w:proofErr w:type="spellEnd"/>
      <w:r w:rsidRPr="00067B27">
        <w:rPr>
          <w:rFonts w:cs="Arial"/>
          <w:szCs w:val="22"/>
        </w:rPr>
        <w:t xml:space="preserve">. </w:t>
      </w:r>
      <w:r>
        <w:rPr>
          <w:rFonts w:cs="Arial"/>
          <w:szCs w:val="22"/>
        </w:rPr>
        <w:t>30</w:t>
      </w:r>
      <w:r w:rsidRPr="00067B27">
        <w:rPr>
          <w:rFonts w:cs="Arial"/>
          <w:szCs w:val="22"/>
        </w:rPr>
        <w:t>0</w:t>
      </w:r>
      <w:r>
        <w:rPr>
          <w:rFonts w:cs="Arial"/>
          <w:szCs w:val="22"/>
        </w:rPr>
        <w:t xml:space="preserve"> </w:t>
      </w:r>
      <w:r w:rsidRPr="00067B27">
        <w:rPr>
          <w:rFonts w:cs="Arial"/>
          <w:szCs w:val="22"/>
        </w:rPr>
        <w:t xml:space="preserve">mm </w:t>
      </w:r>
      <w:r>
        <w:rPr>
          <w:rFonts w:cs="Arial"/>
          <w:szCs w:val="22"/>
        </w:rPr>
        <w:t xml:space="preserve">s osovou </w:t>
      </w:r>
    </w:p>
    <w:p w14:paraId="1B95318A" w14:textId="77777777" w:rsidR="0029223B" w:rsidRPr="0029223B" w:rsidRDefault="0029223B" w:rsidP="0029223B">
      <w:pPr>
        <w:ind w:left="-142"/>
        <w:rPr>
          <w:rFonts w:cs="Arial"/>
          <w:szCs w:val="22"/>
        </w:rPr>
      </w:pPr>
      <w:r>
        <w:rPr>
          <w:rFonts w:cs="Arial"/>
          <w:szCs w:val="22"/>
        </w:rPr>
        <w:t xml:space="preserve">  vzdálenosti výztuže 55 mm </w:t>
      </w:r>
      <w:r w:rsidRPr="00067B27">
        <w:rPr>
          <w:rFonts w:cs="Arial"/>
          <w:szCs w:val="22"/>
        </w:rPr>
        <w:t xml:space="preserve">dle tab. </w:t>
      </w:r>
      <w:r>
        <w:rPr>
          <w:rFonts w:cs="Arial"/>
          <w:szCs w:val="22"/>
        </w:rPr>
        <w:t>2.6</w:t>
      </w:r>
      <w:r w:rsidRPr="00067B27">
        <w:rPr>
          <w:rFonts w:cs="Arial"/>
          <w:szCs w:val="22"/>
        </w:rPr>
        <w:t xml:space="preserve"> je </w:t>
      </w:r>
      <w:r w:rsidRPr="00067B27">
        <w:rPr>
          <w:rFonts w:cs="Arial"/>
          <w:b/>
          <w:szCs w:val="22"/>
        </w:rPr>
        <w:t xml:space="preserve">REI </w:t>
      </w:r>
      <w:r>
        <w:rPr>
          <w:rFonts w:cs="Arial"/>
          <w:b/>
          <w:szCs w:val="22"/>
        </w:rPr>
        <w:t>18</w:t>
      </w:r>
      <w:r w:rsidRPr="00067B27">
        <w:rPr>
          <w:rFonts w:cs="Arial"/>
          <w:b/>
          <w:szCs w:val="22"/>
        </w:rPr>
        <w:t>0/DP1 …</w:t>
      </w:r>
    </w:p>
    <w:p w14:paraId="459A2ADD" w14:textId="77777777" w:rsidR="0029223B" w:rsidRPr="005C7513" w:rsidRDefault="0029223B" w:rsidP="0029223B">
      <w:pPr>
        <w:ind w:left="-142"/>
        <w:rPr>
          <w:rFonts w:cs="Arial"/>
          <w:szCs w:val="22"/>
        </w:rPr>
      </w:pPr>
      <w:r>
        <w:rPr>
          <w:rFonts w:cs="Arial"/>
          <w:b/>
          <w:szCs w:val="22"/>
        </w:rPr>
        <w:t xml:space="preserve"> </w:t>
      </w:r>
      <w:r w:rsidRPr="00067B27">
        <w:rPr>
          <w:rFonts w:cs="Arial"/>
          <w:b/>
          <w:szCs w:val="22"/>
        </w:rPr>
        <w:t xml:space="preserve"> vyhovuje</w:t>
      </w:r>
      <w:r w:rsidRPr="00067B27">
        <w:rPr>
          <w:rFonts w:cs="Arial"/>
          <w:szCs w:val="22"/>
        </w:rPr>
        <w:t>.</w:t>
      </w:r>
    </w:p>
    <w:p w14:paraId="466B2ECF" w14:textId="77777777" w:rsidR="0029223B" w:rsidRDefault="0029223B" w:rsidP="0029223B">
      <w:pPr>
        <w:pStyle w:val="Prosttext"/>
        <w:ind w:left="-142"/>
        <w:rPr>
          <w:rFonts w:cs="Arial"/>
          <w:b/>
          <w:sz w:val="22"/>
        </w:rPr>
      </w:pPr>
      <w:bookmarkStart w:id="8" w:name="_Toc82768606"/>
      <w:bookmarkStart w:id="9" w:name="_Toc83468617"/>
      <w:r>
        <w:rPr>
          <w:rFonts w:cs="Arial"/>
          <w:b/>
          <w:sz w:val="22"/>
        </w:rPr>
        <w:t xml:space="preserve">  </w:t>
      </w:r>
      <w:r w:rsidRPr="008C1E05">
        <w:rPr>
          <w:rFonts w:cs="Arial"/>
          <w:b/>
          <w:sz w:val="22"/>
        </w:rPr>
        <w:t xml:space="preserve">Požadovaná požární odolnost </w:t>
      </w:r>
      <w:r>
        <w:rPr>
          <w:rFonts w:cs="Arial"/>
          <w:b/>
          <w:sz w:val="22"/>
        </w:rPr>
        <w:t xml:space="preserve">stropu ze železobetonu </w:t>
      </w:r>
      <w:r w:rsidRPr="008C1E05">
        <w:rPr>
          <w:rFonts w:cs="Arial"/>
          <w:b/>
          <w:sz w:val="22"/>
        </w:rPr>
        <w:t xml:space="preserve">bude doložena </w:t>
      </w:r>
      <w:r w:rsidRPr="004725E3">
        <w:rPr>
          <w:rFonts w:cs="Arial"/>
          <w:b/>
          <w:sz w:val="22"/>
        </w:rPr>
        <w:t xml:space="preserve">při závěrečné </w:t>
      </w:r>
    </w:p>
    <w:p w14:paraId="18EFA2D4" w14:textId="77777777" w:rsidR="0029223B" w:rsidRDefault="0029223B" w:rsidP="0029223B">
      <w:pPr>
        <w:pStyle w:val="Prosttext"/>
        <w:ind w:left="-142"/>
        <w:rPr>
          <w:rFonts w:cs="Arial"/>
          <w:b/>
          <w:sz w:val="22"/>
        </w:rPr>
      </w:pPr>
      <w:r>
        <w:rPr>
          <w:rFonts w:cs="Arial"/>
          <w:b/>
          <w:sz w:val="22"/>
        </w:rPr>
        <w:t xml:space="preserve">  </w:t>
      </w:r>
      <w:r w:rsidRPr="004725E3">
        <w:rPr>
          <w:rFonts w:cs="Arial"/>
          <w:b/>
          <w:sz w:val="22"/>
        </w:rPr>
        <w:t>kontrolní prohlídce</w:t>
      </w:r>
      <w:r w:rsidRPr="00094CA5">
        <w:rPr>
          <w:rFonts w:cs="Arial"/>
          <w:b/>
          <w:szCs w:val="22"/>
        </w:rPr>
        <w:t xml:space="preserve"> </w:t>
      </w:r>
      <w:r>
        <w:rPr>
          <w:rFonts w:cs="Arial"/>
          <w:b/>
          <w:sz w:val="22"/>
        </w:rPr>
        <w:t xml:space="preserve">statickým výpočtem a </w:t>
      </w:r>
      <w:r w:rsidRPr="008C1E05">
        <w:rPr>
          <w:rFonts w:cs="Arial"/>
          <w:b/>
          <w:sz w:val="22"/>
        </w:rPr>
        <w:t>dokladem o montáži.</w:t>
      </w:r>
      <w:bookmarkEnd w:id="8"/>
      <w:bookmarkEnd w:id="9"/>
    </w:p>
    <w:p w14:paraId="3C465A82" w14:textId="77777777" w:rsidR="00682D33" w:rsidRDefault="00682D33" w:rsidP="005669C3">
      <w:pPr>
        <w:rPr>
          <w:rFonts w:cs="Arial"/>
          <w:b/>
          <w:szCs w:val="22"/>
        </w:rPr>
      </w:pPr>
    </w:p>
    <w:p w14:paraId="720B0F9B" w14:textId="77777777" w:rsidR="006F1D02" w:rsidRPr="00FB1A2D" w:rsidRDefault="00F23D84" w:rsidP="005669C3">
      <w:pPr>
        <w:rPr>
          <w:rFonts w:cs="Arial"/>
          <w:szCs w:val="22"/>
          <w:u w:val="single"/>
        </w:rPr>
      </w:pPr>
      <w:r w:rsidRPr="00FB1A2D">
        <w:rPr>
          <w:rFonts w:cs="Arial"/>
          <w:szCs w:val="22"/>
          <w:u w:val="single"/>
        </w:rPr>
        <w:t>Odstupy</w:t>
      </w:r>
    </w:p>
    <w:p w14:paraId="2D629A1B" w14:textId="77777777" w:rsidR="00BB2341" w:rsidRDefault="00BB2341" w:rsidP="00BB2341">
      <w:pPr>
        <w:rPr>
          <w:snapToGrid w:val="0"/>
        </w:rPr>
      </w:pPr>
    </w:p>
    <w:p w14:paraId="3ABECDC2" w14:textId="77777777" w:rsidR="00BB2341" w:rsidRPr="009943FC" w:rsidRDefault="00BB2341" w:rsidP="00BB2341">
      <w:pPr>
        <w:rPr>
          <w:snapToGrid w:val="0"/>
        </w:rPr>
      </w:pPr>
      <w:r w:rsidRPr="009943FC">
        <w:rPr>
          <w:snapToGrid w:val="0"/>
        </w:rPr>
        <w:t xml:space="preserve">Výpočet </w:t>
      </w:r>
      <w:r>
        <w:rPr>
          <w:snapToGrid w:val="0"/>
        </w:rPr>
        <w:t xml:space="preserve">nových </w:t>
      </w:r>
      <w:r w:rsidRPr="009943FC">
        <w:rPr>
          <w:snapToGrid w:val="0"/>
        </w:rPr>
        <w:t xml:space="preserve">odstupových vzdáleností </w:t>
      </w:r>
      <w:r>
        <w:rPr>
          <w:snapToGrid w:val="0"/>
        </w:rPr>
        <w:t xml:space="preserve">od krčku </w:t>
      </w:r>
      <w:r w:rsidRPr="009943FC">
        <w:rPr>
          <w:snapToGrid w:val="0"/>
        </w:rPr>
        <w:t>podle ČSN 73 0802</w:t>
      </w:r>
      <w:r>
        <w:rPr>
          <w:snapToGrid w:val="0"/>
        </w:rPr>
        <w:t xml:space="preserve"> pro </w:t>
      </w:r>
      <w:proofErr w:type="spellStart"/>
      <w:r>
        <w:rPr>
          <w:snapToGrid w:val="0"/>
        </w:rPr>
        <w:t>pv</w:t>
      </w:r>
      <w:proofErr w:type="spellEnd"/>
      <w:r>
        <w:rPr>
          <w:snapToGrid w:val="0"/>
        </w:rPr>
        <w:t xml:space="preserve"> = 12 kgm-2 a smíšený hořlavý systém.</w:t>
      </w:r>
    </w:p>
    <w:p w14:paraId="44E85E0C" w14:textId="77777777" w:rsidR="00BB2341" w:rsidRPr="009943FC" w:rsidRDefault="00BB2341" w:rsidP="00BB2341">
      <w:pPr>
        <w:rPr>
          <w:snapToGrid w:val="0"/>
        </w:rPr>
      </w:pPr>
    </w:p>
    <w:p w14:paraId="216CD2A5" w14:textId="77777777" w:rsidR="00BB2341" w:rsidRPr="009943FC" w:rsidRDefault="00BB2341" w:rsidP="00BB2341">
      <w:pPr>
        <w:rPr>
          <w:snapToGrid w:val="0"/>
        </w:rPr>
      </w:pPr>
      <w:r w:rsidRPr="009943FC">
        <w:rPr>
          <w:snapToGrid w:val="0"/>
        </w:rPr>
        <w:t xml:space="preserve">   </w:t>
      </w:r>
      <w:proofErr w:type="spellStart"/>
      <w:r w:rsidRPr="009943FC">
        <w:rPr>
          <w:snapToGrid w:val="0"/>
        </w:rPr>
        <w:t>pv</w:t>
      </w:r>
      <w:proofErr w:type="spellEnd"/>
      <w:r w:rsidRPr="009943FC">
        <w:rPr>
          <w:snapToGrid w:val="0"/>
        </w:rPr>
        <w:t xml:space="preserve">     </w:t>
      </w:r>
      <w:r w:rsidR="004C6588">
        <w:rPr>
          <w:snapToGrid w:val="0"/>
        </w:rPr>
        <w:t xml:space="preserve">   </w:t>
      </w:r>
      <w:r w:rsidRPr="009943FC">
        <w:rPr>
          <w:snapToGrid w:val="0"/>
        </w:rPr>
        <w:t xml:space="preserve">  l     </w:t>
      </w:r>
      <w:proofErr w:type="spellStart"/>
      <w:r w:rsidRPr="009943FC">
        <w:rPr>
          <w:snapToGrid w:val="0"/>
        </w:rPr>
        <w:t>hu</w:t>
      </w:r>
      <w:proofErr w:type="spellEnd"/>
      <w:r w:rsidRPr="009943FC">
        <w:rPr>
          <w:snapToGrid w:val="0"/>
        </w:rPr>
        <w:t xml:space="preserve">    </w:t>
      </w:r>
      <w:r w:rsidR="004C6588">
        <w:rPr>
          <w:snapToGrid w:val="0"/>
        </w:rPr>
        <w:t xml:space="preserve">     </w:t>
      </w:r>
      <w:r w:rsidRPr="009943FC">
        <w:rPr>
          <w:snapToGrid w:val="0"/>
        </w:rPr>
        <w:t xml:space="preserve">I       k2  </w:t>
      </w:r>
      <w:r w:rsidR="004C6588">
        <w:rPr>
          <w:snapToGrid w:val="0"/>
        </w:rPr>
        <w:t xml:space="preserve">   </w:t>
      </w:r>
      <w:r w:rsidRPr="009943FC">
        <w:rPr>
          <w:snapToGrid w:val="0"/>
        </w:rPr>
        <w:t xml:space="preserve"> k3    po    </w:t>
      </w:r>
      <w:r w:rsidR="004C6588">
        <w:rPr>
          <w:snapToGrid w:val="0"/>
        </w:rPr>
        <w:t xml:space="preserve"> </w:t>
      </w:r>
      <w:r w:rsidRPr="009943FC">
        <w:rPr>
          <w:snapToGrid w:val="0"/>
        </w:rPr>
        <w:t xml:space="preserve">  d   </w:t>
      </w:r>
      <w:r w:rsidR="004C6588">
        <w:rPr>
          <w:snapToGrid w:val="0"/>
        </w:rPr>
        <w:t xml:space="preserve">  </w:t>
      </w:r>
      <w:r w:rsidRPr="009943FC">
        <w:rPr>
          <w:snapToGrid w:val="0"/>
        </w:rPr>
        <w:t xml:space="preserve"> po*     </w:t>
      </w:r>
      <w:proofErr w:type="spellStart"/>
      <w:r w:rsidRPr="009943FC">
        <w:rPr>
          <w:snapToGrid w:val="0"/>
        </w:rPr>
        <w:t>d</w:t>
      </w:r>
      <w:r w:rsidR="004C6588">
        <w:rPr>
          <w:snapToGrid w:val="0"/>
        </w:rPr>
        <w:t>boční</w:t>
      </w:r>
      <w:proofErr w:type="spellEnd"/>
    </w:p>
    <w:p w14:paraId="66D9C713" w14:textId="77777777" w:rsidR="00BB2341" w:rsidRPr="009943FC" w:rsidRDefault="00BB2341" w:rsidP="00BB2341">
      <w:pPr>
        <w:rPr>
          <w:snapToGrid w:val="0"/>
        </w:rPr>
      </w:pPr>
      <w:r w:rsidRPr="009943FC">
        <w:rPr>
          <w:snapToGrid w:val="0"/>
        </w:rPr>
        <w:t xml:space="preserve">[kg.m-2]    </w:t>
      </w:r>
      <w:proofErr w:type="gramStart"/>
      <w:r w:rsidRPr="009943FC">
        <w:rPr>
          <w:snapToGrid w:val="0"/>
        </w:rPr>
        <w:t xml:space="preserve">   [</w:t>
      </w:r>
      <w:proofErr w:type="gramEnd"/>
      <w:r w:rsidRPr="009943FC">
        <w:rPr>
          <w:snapToGrid w:val="0"/>
        </w:rPr>
        <w:t xml:space="preserve">m]   [KW.m-2]             </w:t>
      </w:r>
      <w:r w:rsidR="004C6588">
        <w:rPr>
          <w:snapToGrid w:val="0"/>
        </w:rPr>
        <w:t xml:space="preserve">    </w:t>
      </w:r>
      <w:r w:rsidRPr="009943FC">
        <w:rPr>
          <w:snapToGrid w:val="0"/>
        </w:rPr>
        <w:t xml:space="preserve"> [%]  </w:t>
      </w:r>
      <w:r w:rsidR="004C6588">
        <w:rPr>
          <w:snapToGrid w:val="0"/>
        </w:rPr>
        <w:t xml:space="preserve"> </w:t>
      </w:r>
      <w:r w:rsidRPr="009943FC">
        <w:rPr>
          <w:snapToGrid w:val="0"/>
        </w:rPr>
        <w:t xml:space="preserve">  [m]   [%]    [m]</w:t>
      </w:r>
    </w:p>
    <w:p w14:paraId="4BB71A83" w14:textId="77777777" w:rsidR="00BB2341" w:rsidRPr="009943FC" w:rsidRDefault="00BB2341" w:rsidP="00BB2341">
      <w:pPr>
        <w:rPr>
          <w:snapToGrid w:val="0"/>
        </w:rPr>
      </w:pPr>
      <w:r w:rsidRPr="009943FC">
        <w:rPr>
          <w:snapToGrid w:val="0"/>
        </w:rPr>
        <w:lastRenderedPageBreak/>
        <w:t>------------------------------------------------------------------</w:t>
      </w:r>
      <w:r w:rsidR="004C6588">
        <w:rPr>
          <w:snapToGrid w:val="0"/>
        </w:rPr>
        <w:t>----------------------</w:t>
      </w:r>
    </w:p>
    <w:p w14:paraId="4A810209" w14:textId="77777777" w:rsidR="00BB2341" w:rsidRPr="009943FC" w:rsidRDefault="00BB2341" w:rsidP="00BB2341">
      <w:pPr>
        <w:rPr>
          <w:snapToGrid w:val="0"/>
        </w:rPr>
      </w:pPr>
      <w:r w:rsidRPr="009943FC">
        <w:rPr>
          <w:snapToGrid w:val="0"/>
        </w:rPr>
        <w:t xml:space="preserve">  17,0     1,7   2,35   63,86  0,94  1,36  100    1,73  100   </w:t>
      </w:r>
      <w:r w:rsidR="004C6588">
        <w:rPr>
          <w:snapToGrid w:val="0"/>
        </w:rPr>
        <w:t>0,83</w:t>
      </w:r>
    </w:p>
    <w:p w14:paraId="5237E311" w14:textId="77777777" w:rsidR="00BB2341" w:rsidRPr="009943FC" w:rsidRDefault="00BB2341" w:rsidP="00BB2341">
      <w:pPr>
        <w:rPr>
          <w:snapToGrid w:val="0"/>
        </w:rPr>
      </w:pPr>
      <w:r w:rsidRPr="009943FC">
        <w:rPr>
          <w:snapToGrid w:val="0"/>
        </w:rPr>
        <w:t xml:space="preserve">  17,0     2,6   2,35   63,86  0,94  1,36  100    2,18  100   </w:t>
      </w:r>
      <w:r w:rsidR="004C6588">
        <w:rPr>
          <w:snapToGrid w:val="0"/>
        </w:rPr>
        <w:t>1,046</w:t>
      </w:r>
    </w:p>
    <w:p w14:paraId="450EEE2C" w14:textId="77777777" w:rsidR="00BB2341" w:rsidRPr="009943FC" w:rsidRDefault="00BB2341" w:rsidP="00BB2341">
      <w:pPr>
        <w:rPr>
          <w:snapToGrid w:val="0"/>
        </w:rPr>
      </w:pPr>
      <w:r w:rsidRPr="009943FC">
        <w:rPr>
          <w:snapToGrid w:val="0"/>
        </w:rPr>
        <w:t>-------------------------------------------------------------------</w:t>
      </w:r>
      <w:r w:rsidR="004C6588">
        <w:rPr>
          <w:snapToGrid w:val="0"/>
        </w:rPr>
        <w:t>-----------------------</w:t>
      </w:r>
    </w:p>
    <w:p w14:paraId="68D3F682" w14:textId="77777777" w:rsidR="00BB2341" w:rsidRPr="00BB2341" w:rsidRDefault="00BB2341" w:rsidP="005669C3">
      <w:pPr>
        <w:rPr>
          <w:snapToGrid w:val="0"/>
        </w:rPr>
      </w:pPr>
      <w:r w:rsidRPr="009943FC">
        <w:rPr>
          <w:snapToGrid w:val="0"/>
        </w:rPr>
        <w:t>Hodnoty označené * pro po &lt; 40 % neextrapolované na 40%</w:t>
      </w:r>
    </w:p>
    <w:p w14:paraId="26A4C1FA" w14:textId="77777777" w:rsidR="00BB2341" w:rsidRDefault="00BB2341" w:rsidP="005669C3">
      <w:pPr>
        <w:rPr>
          <w:rFonts w:cs="Arial"/>
          <w:szCs w:val="22"/>
        </w:rPr>
      </w:pPr>
    </w:p>
    <w:p w14:paraId="19B26B1D" w14:textId="77777777" w:rsidR="00FB1A2D" w:rsidRPr="00FB1A2D" w:rsidRDefault="00BB2341" w:rsidP="005669C3">
      <w:pPr>
        <w:rPr>
          <w:rFonts w:cs="Arial"/>
          <w:szCs w:val="22"/>
        </w:rPr>
      </w:pPr>
      <w:r>
        <w:rPr>
          <w:rFonts w:cs="Arial"/>
          <w:szCs w:val="22"/>
        </w:rPr>
        <w:t>P</w:t>
      </w:r>
      <w:r w:rsidR="007122E2">
        <w:rPr>
          <w:rFonts w:cs="Arial"/>
          <w:szCs w:val="22"/>
        </w:rPr>
        <w:t>ožárně nebezpečný prostor</w:t>
      </w:r>
      <w:r w:rsidR="00FB1A2D">
        <w:rPr>
          <w:rFonts w:cs="Arial"/>
          <w:szCs w:val="22"/>
        </w:rPr>
        <w:t>, kter</w:t>
      </w:r>
      <w:r w:rsidR="003D5B6E">
        <w:rPr>
          <w:rFonts w:cs="Arial"/>
          <w:szCs w:val="22"/>
        </w:rPr>
        <w:t>ý</w:t>
      </w:r>
      <w:r w:rsidR="00FB1A2D">
        <w:rPr>
          <w:rFonts w:cs="Arial"/>
          <w:szCs w:val="22"/>
        </w:rPr>
        <w:t xml:space="preserve"> </w:t>
      </w:r>
      <w:r w:rsidR="00DC6A74">
        <w:rPr>
          <w:rFonts w:cs="Arial"/>
          <w:szCs w:val="22"/>
        </w:rPr>
        <w:t>z</w:t>
      </w:r>
      <w:r w:rsidR="00EA0FDE">
        <w:rPr>
          <w:rFonts w:cs="Arial"/>
          <w:szCs w:val="22"/>
        </w:rPr>
        <w:t>a</w:t>
      </w:r>
      <w:r w:rsidR="00DC6A74">
        <w:rPr>
          <w:rFonts w:cs="Arial"/>
          <w:szCs w:val="22"/>
        </w:rPr>
        <w:t>sahuje</w:t>
      </w:r>
      <w:r w:rsidR="00FB1A2D">
        <w:rPr>
          <w:rFonts w:cs="Arial"/>
          <w:szCs w:val="22"/>
        </w:rPr>
        <w:t xml:space="preserve"> do nové konstrukce </w:t>
      </w:r>
      <w:r w:rsidR="007122E2">
        <w:rPr>
          <w:rFonts w:cs="Arial"/>
          <w:szCs w:val="22"/>
        </w:rPr>
        <w:t xml:space="preserve">obvodové stěny </w:t>
      </w:r>
      <w:r w:rsidR="00FB1A2D">
        <w:rPr>
          <w:rFonts w:cs="Arial"/>
          <w:szCs w:val="22"/>
        </w:rPr>
        <w:t xml:space="preserve">výtahové šachty </w:t>
      </w:r>
      <w:r w:rsidR="003D5B6E">
        <w:rPr>
          <w:rFonts w:cs="Arial"/>
          <w:szCs w:val="22"/>
        </w:rPr>
        <w:t>z</w:t>
      </w:r>
      <w:r w:rsidR="00EA0FDE">
        <w:rPr>
          <w:rFonts w:cs="Arial"/>
          <w:szCs w:val="22"/>
        </w:rPr>
        <w:t> požárně otevřených ploch nového spojovacího krčku</w:t>
      </w:r>
      <w:r w:rsidR="003D5B6E">
        <w:rPr>
          <w:rFonts w:cs="Arial"/>
          <w:szCs w:val="22"/>
        </w:rPr>
        <w:t xml:space="preserve"> splňuje požadavky</w:t>
      </w:r>
      <w:r w:rsidR="007122E2">
        <w:rPr>
          <w:rFonts w:cs="Arial"/>
          <w:szCs w:val="22"/>
        </w:rPr>
        <w:t xml:space="preserve"> čl. 10.2.2 ČSN 730802:</w:t>
      </w:r>
    </w:p>
    <w:p w14:paraId="6CC40276" w14:textId="77777777" w:rsidR="007122E2" w:rsidRPr="007122E2" w:rsidRDefault="007122E2" w:rsidP="007122E2">
      <w:pPr>
        <w:rPr>
          <w:rFonts w:cs="Arial"/>
          <w:szCs w:val="22"/>
        </w:rPr>
      </w:pPr>
      <w:r w:rsidRPr="007122E2">
        <w:rPr>
          <w:rFonts w:cs="Arial"/>
          <w:szCs w:val="22"/>
        </w:rPr>
        <w:t>V požárně nebezpečném prostoru mohou být umístěny jiné objekty pouze tehdy,</w:t>
      </w:r>
    </w:p>
    <w:p w14:paraId="369F5B49" w14:textId="77777777" w:rsidR="00FB1A2D" w:rsidRPr="00FB1A2D" w:rsidRDefault="007122E2" w:rsidP="007122E2">
      <w:pPr>
        <w:rPr>
          <w:rFonts w:cs="Arial"/>
          <w:szCs w:val="22"/>
        </w:rPr>
      </w:pPr>
      <w:r w:rsidRPr="007122E2">
        <w:rPr>
          <w:rFonts w:cs="Arial"/>
          <w:szCs w:val="22"/>
        </w:rPr>
        <w:t xml:space="preserve">a) jsou-li jejich obvodové stěny, umístěné v požárně nebezpečném prostoru, bez požárně otevřených ploch a druhu DP1, nebo mají povrchové úpravy </w:t>
      </w:r>
      <w:proofErr w:type="gramStart"/>
      <w:r w:rsidRPr="007122E2">
        <w:rPr>
          <w:rFonts w:cs="Arial"/>
          <w:szCs w:val="22"/>
        </w:rPr>
        <w:t>z</w:t>
      </w:r>
      <w:proofErr w:type="gramEnd"/>
      <w:r w:rsidRPr="007122E2">
        <w:rPr>
          <w:rFonts w:cs="Arial"/>
          <w:szCs w:val="22"/>
        </w:rPr>
        <w:t xml:space="preserve"> výrobky třídy reakce na oheň A1 nebo A2 (Q = 0 podle rovnice (16)); </w:t>
      </w:r>
    </w:p>
    <w:p w14:paraId="1A7DC116" w14:textId="77777777" w:rsidR="00FB1A2D" w:rsidRPr="007122E2" w:rsidRDefault="007122E2" w:rsidP="005669C3">
      <w:pPr>
        <w:rPr>
          <w:rFonts w:cs="Arial"/>
          <w:szCs w:val="22"/>
        </w:rPr>
      </w:pPr>
      <w:r w:rsidRPr="007122E2">
        <w:rPr>
          <w:rFonts w:cs="Arial"/>
          <w:szCs w:val="22"/>
        </w:rPr>
        <w:t>Stejná opatření se požadují, zasahuje-li do požárně nebezpečného prostoru jiný požární úsek téhož objektu.</w:t>
      </w:r>
    </w:p>
    <w:p w14:paraId="656519FE" w14:textId="77777777" w:rsidR="007122E2" w:rsidRDefault="007122E2" w:rsidP="005669C3">
      <w:pPr>
        <w:rPr>
          <w:rFonts w:cs="Arial"/>
          <w:szCs w:val="22"/>
        </w:rPr>
      </w:pPr>
      <w:r>
        <w:rPr>
          <w:rFonts w:cs="Arial"/>
          <w:szCs w:val="22"/>
        </w:rPr>
        <w:t>Obvodová stěna výtahové šachty</w:t>
      </w:r>
      <w:r w:rsidR="008B4652">
        <w:rPr>
          <w:rFonts w:cs="Arial"/>
          <w:szCs w:val="22"/>
        </w:rPr>
        <w:t xml:space="preserve"> bez požárně otevřených ploch</w:t>
      </w:r>
      <w:r>
        <w:rPr>
          <w:rFonts w:cs="Arial"/>
          <w:szCs w:val="22"/>
        </w:rPr>
        <w:t xml:space="preserve"> z pohledového železobetonu </w:t>
      </w:r>
      <w:proofErr w:type="spellStart"/>
      <w:r>
        <w:rPr>
          <w:rFonts w:cs="Arial"/>
          <w:szCs w:val="22"/>
        </w:rPr>
        <w:t>tl</w:t>
      </w:r>
      <w:proofErr w:type="spellEnd"/>
      <w:r>
        <w:rPr>
          <w:rFonts w:cs="Arial"/>
          <w:szCs w:val="22"/>
        </w:rPr>
        <w:t xml:space="preserve">. 300 mm je s požární </w:t>
      </w:r>
      <w:r w:rsidRPr="003D5B6E">
        <w:rPr>
          <w:rFonts w:cs="Arial"/>
          <w:b/>
          <w:szCs w:val="22"/>
        </w:rPr>
        <w:t>odolností REI 180/DP1 a je třídy reakce na oheň A1</w:t>
      </w:r>
      <w:r w:rsidRPr="007122E2">
        <w:rPr>
          <w:rFonts w:cs="Arial"/>
          <w:szCs w:val="22"/>
        </w:rPr>
        <w:t>………</w:t>
      </w:r>
      <w:r w:rsidRPr="007122E2">
        <w:rPr>
          <w:rFonts w:cs="Arial"/>
          <w:b/>
          <w:szCs w:val="22"/>
        </w:rPr>
        <w:t>vyhovující.</w:t>
      </w:r>
    </w:p>
    <w:p w14:paraId="72A31D88" w14:textId="77777777" w:rsidR="00AC019A" w:rsidRDefault="00AC019A" w:rsidP="005669C3">
      <w:pPr>
        <w:rPr>
          <w:rFonts w:cs="Arial"/>
          <w:szCs w:val="22"/>
        </w:rPr>
      </w:pPr>
    </w:p>
    <w:p w14:paraId="76B0D8B3" w14:textId="77777777" w:rsidR="009E59AC" w:rsidRPr="009E59AC" w:rsidRDefault="009E59AC" w:rsidP="005669C3">
      <w:pPr>
        <w:rPr>
          <w:rFonts w:cs="Arial"/>
          <w:b/>
          <w:szCs w:val="22"/>
        </w:rPr>
      </w:pPr>
      <w:r w:rsidRPr="00EA0FDE">
        <w:rPr>
          <w:rFonts w:cs="Arial"/>
          <w:szCs w:val="22"/>
        </w:rPr>
        <w:t>Nové odstupy z požárně otevřených ploch napojovacího krčku z výtahové šachty zasahují do stejného požárního úseku stávající chodby s místnostmi WC, v kterém je krček umístěn……</w:t>
      </w:r>
      <w:r w:rsidRPr="009E59AC">
        <w:rPr>
          <w:rFonts w:cs="Arial"/>
          <w:b/>
          <w:szCs w:val="22"/>
        </w:rPr>
        <w:t>vyhovující.</w:t>
      </w:r>
    </w:p>
    <w:p w14:paraId="79763340" w14:textId="77777777" w:rsidR="009E59AC" w:rsidRDefault="009E59AC" w:rsidP="005669C3">
      <w:pPr>
        <w:rPr>
          <w:rFonts w:cs="Arial"/>
          <w:szCs w:val="22"/>
        </w:rPr>
      </w:pPr>
    </w:p>
    <w:p w14:paraId="46991191" w14:textId="77777777" w:rsidR="009E59AC" w:rsidRPr="009E59AC" w:rsidRDefault="009E59AC" w:rsidP="005669C3">
      <w:pPr>
        <w:rPr>
          <w:rFonts w:cs="Arial"/>
          <w:szCs w:val="22"/>
          <w:u w:val="single"/>
        </w:rPr>
      </w:pPr>
      <w:r w:rsidRPr="00B47694">
        <w:rPr>
          <w:rFonts w:cs="Arial"/>
          <w:szCs w:val="22"/>
          <w:u w:val="single"/>
        </w:rPr>
        <w:t>Evakuace</w:t>
      </w:r>
    </w:p>
    <w:p w14:paraId="7943B021" w14:textId="77777777" w:rsidR="00B47694" w:rsidRDefault="00B47694" w:rsidP="00B47694">
      <w:pPr>
        <w:pStyle w:val="Zpat"/>
        <w:tabs>
          <w:tab w:val="clear" w:pos="4536"/>
          <w:tab w:val="clear" w:pos="9072"/>
        </w:tabs>
        <w:rPr>
          <w:b/>
        </w:rPr>
      </w:pPr>
      <w:r>
        <w:rPr>
          <w:rFonts w:cs="Arial"/>
          <w:szCs w:val="22"/>
        </w:rPr>
        <w:t xml:space="preserve">Evakuace je po stávajících únikových cestách v objektu </w:t>
      </w:r>
      <w:r w:rsidRPr="00B47694">
        <w:rPr>
          <w:rFonts w:cs="Arial"/>
          <w:snapToGrid w:val="0"/>
          <w:szCs w:val="22"/>
        </w:rPr>
        <w:t>„staré“ školy</w:t>
      </w:r>
      <w:r>
        <w:rPr>
          <w:rFonts w:cs="Arial"/>
          <w:snapToGrid w:val="0"/>
          <w:szCs w:val="22"/>
        </w:rPr>
        <w:t>. Z výtahu vede únik přímo naproti po schodišti a ven vstupem do ranní ŠD.</w:t>
      </w:r>
    </w:p>
    <w:p w14:paraId="34C8D4A1" w14:textId="77777777" w:rsidR="009E59AC" w:rsidRPr="00FB1A2D" w:rsidRDefault="009E59AC" w:rsidP="005669C3">
      <w:pPr>
        <w:rPr>
          <w:rFonts w:cs="Arial"/>
          <w:szCs w:val="22"/>
        </w:rPr>
      </w:pPr>
    </w:p>
    <w:p w14:paraId="1791FB09" w14:textId="77777777" w:rsidR="005669C3" w:rsidRPr="001F4170" w:rsidRDefault="005669C3" w:rsidP="005669C3">
      <w:pPr>
        <w:rPr>
          <w:rFonts w:cs="Arial"/>
          <w:snapToGrid w:val="0"/>
          <w:szCs w:val="22"/>
        </w:rPr>
      </w:pPr>
      <w:r w:rsidRPr="001F4170">
        <w:rPr>
          <w:rFonts w:cs="Arial"/>
          <w:snapToGrid w:val="0"/>
          <w:szCs w:val="22"/>
          <w:u w:val="single"/>
        </w:rPr>
        <w:t>Ad čl. 4i)</w:t>
      </w:r>
    </w:p>
    <w:p w14:paraId="565833E0" w14:textId="77777777" w:rsidR="005669C3" w:rsidRPr="002E0AAE" w:rsidRDefault="005669C3" w:rsidP="005669C3">
      <w:pPr>
        <w:rPr>
          <w:rFonts w:cs="Arial"/>
          <w:snapToGrid w:val="0"/>
          <w:szCs w:val="22"/>
        </w:rPr>
      </w:pPr>
      <w:r w:rsidRPr="002E0AAE">
        <w:rPr>
          <w:rFonts w:cs="Arial"/>
          <w:snapToGrid w:val="0"/>
          <w:szCs w:val="22"/>
        </w:rPr>
        <w:t>V měněné části objektu nesmí být změnou stavby zhoršeny původní parametry zařízení umožňující protipožární zásah, příjezdová komunikace, nástupní plochy, zásahové cesty a vnější odběrná místa požární vody, u vnitřních hydrantů lze ponechat původní hydranty včetně stávající funkční výzbroje, v měněné části objektu musí být rozmístěny přenosné hasí</w:t>
      </w:r>
      <w:r w:rsidR="00414FFA" w:rsidRPr="002E0AAE">
        <w:rPr>
          <w:rFonts w:cs="Arial"/>
          <w:snapToGrid w:val="0"/>
          <w:szCs w:val="22"/>
        </w:rPr>
        <w:t>cí přístroje podle zásad ČSN 73 </w:t>
      </w:r>
      <w:r w:rsidRPr="002E0AAE">
        <w:rPr>
          <w:rFonts w:cs="Arial"/>
          <w:snapToGrid w:val="0"/>
          <w:szCs w:val="22"/>
        </w:rPr>
        <w:t>0802.</w:t>
      </w:r>
    </w:p>
    <w:p w14:paraId="10CB0DA4" w14:textId="77777777" w:rsidR="00DC45C7" w:rsidRDefault="00DC45C7" w:rsidP="00DC45C7">
      <w:pPr>
        <w:jc w:val="left"/>
        <w:rPr>
          <w:rFonts w:cs="Arial"/>
          <w:b/>
          <w:szCs w:val="22"/>
        </w:rPr>
      </w:pPr>
    </w:p>
    <w:p w14:paraId="58D70A51" w14:textId="77777777" w:rsidR="005669C3" w:rsidRPr="002E0AAE" w:rsidRDefault="005669C3" w:rsidP="005669C3">
      <w:pPr>
        <w:rPr>
          <w:b/>
        </w:rPr>
      </w:pPr>
      <w:r w:rsidRPr="002E0AAE">
        <w:rPr>
          <w:rFonts w:cs="Arial"/>
          <w:b/>
          <w:szCs w:val="22"/>
        </w:rPr>
        <w:t>K těmto stavebním úpravám nedochází</w:t>
      </w:r>
      <w:r w:rsidRPr="002E0AAE">
        <w:rPr>
          <w:b/>
        </w:rPr>
        <w:t xml:space="preserve">. Původní parametry zařízení umožňující protipožární zásah nejsou </w:t>
      </w:r>
      <w:r w:rsidR="00D9121B" w:rsidRPr="002E0AAE">
        <w:rPr>
          <w:b/>
        </w:rPr>
        <w:t>z</w:t>
      </w:r>
      <w:r w:rsidRPr="002E0AAE">
        <w:rPr>
          <w:b/>
        </w:rPr>
        <w:t>měnou zhoršeny.</w:t>
      </w:r>
      <w:r w:rsidR="00514357">
        <w:rPr>
          <w:b/>
        </w:rPr>
        <w:t xml:space="preserve"> </w:t>
      </w:r>
      <w:r w:rsidR="00120963">
        <w:rPr>
          <w:b/>
        </w:rPr>
        <w:t xml:space="preserve">Řešená plocha je stejná jako původní. </w:t>
      </w:r>
      <w:r w:rsidR="00514357">
        <w:rPr>
          <w:b/>
        </w:rPr>
        <w:t>Počty a umístění vnitřních hydrantů a PHP jsou stávající beze změn.</w:t>
      </w:r>
    </w:p>
    <w:p w14:paraId="4CB3B90A" w14:textId="77777777" w:rsidR="00682D33" w:rsidRDefault="00682D33" w:rsidP="00682D33">
      <w:pPr>
        <w:pStyle w:val="Zpat"/>
        <w:tabs>
          <w:tab w:val="clear" w:pos="4536"/>
          <w:tab w:val="clear" w:pos="9072"/>
        </w:tabs>
        <w:suppressAutoHyphens/>
        <w:rPr>
          <w:rFonts w:cs="Arial"/>
          <w:u w:val="single"/>
        </w:rPr>
      </w:pPr>
    </w:p>
    <w:p w14:paraId="25CE98E4" w14:textId="77777777" w:rsidR="00682D33" w:rsidRDefault="00682D33" w:rsidP="00682D33">
      <w:pPr>
        <w:pStyle w:val="Zpat"/>
        <w:tabs>
          <w:tab w:val="clear" w:pos="4536"/>
          <w:tab w:val="clear" w:pos="9072"/>
        </w:tabs>
        <w:suppressAutoHyphens/>
        <w:rPr>
          <w:rFonts w:cs="Arial"/>
          <w:u w:val="single"/>
        </w:rPr>
      </w:pPr>
    </w:p>
    <w:p w14:paraId="01CC17A8" w14:textId="77777777" w:rsidR="00682D33" w:rsidRPr="00480086" w:rsidRDefault="00682D33" w:rsidP="003D5B6E">
      <w:pPr>
        <w:pStyle w:val="Nadpis2"/>
        <w:numPr>
          <w:ilvl w:val="0"/>
          <w:numId w:val="0"/>
        </w:numPr>
        <w:ind w:left="567"/>
      </w:pPr>
      <w:r w:rsidRPr="008729E4">
        <w:t>2.4. Prostupy rozvodů</w:t>
      </w:r>
    </w:p>
    <w:p w14:paraId="0DB43DAF" w14:textId="77777777" w:rsidR="00682D33" w:rsidRPr="00105573" w:rsidRDefault="00682D33" w:rsidP="00682D33">
      <w:pPr>
        <w:pStyle w:val="Zpat"/>
        <w:tabs>
          <w:tab w:val="clear" w:pos="4536"/>
          <w:tab w:val="clear" w:pos="9072"/>
        </w:tabs>
        <w:suppressAutoHyphens/>
        <w:rPr>
          <w:rFonts w:cs="Arial"/>
        </w:rPr>
      </w:pPr>
      <w:r w:rsidRPr="00105573">
        <w:rPr>
          <w:rFonts w:cs="Arial"/>
        </w:rPr>
        <w:t>Podle čl. 6.2.1 ČSN 73 0810 prostupy rozvodů a instalací požárně dělícími konstrukcemi musí být požárně utěsněny</w:t>
      </w:r>
      <w:r>
        <w:rPr>
          <w:rFonts w:cs="Arial"/>
        </w:rPr>
        <w:t>.</w:t>
      </w:r>
      <w:r w:rsidRPr="00105573">
        <w:rPr>
          <w:rFonts w:cs="Arial"/>
        </w:rPr>
        <w:t xml:space="preserve"> </w:t>
      </w:r>
    </w:p>
    <w:p w14:paraId="56AF1826" w14:textId="77777777" w:rsidR="00682D33" w:rsidRPr="00480086" w:rsidRDefault="00682D33" w:rsidP="00682D33">
      <w:pPr>
        <w:pStyle w:val="Zpat"/>
        <w:tabs>
          <w:tab w:val="clear" w:pos="4536"/>
          <w:tab w:val="clear" w:pos="9072"/>
        </w:tabs>
        <w:suppressAutoHyphens/>
        <w:rPr>
          <w:rFonts w:cs="Arial"/>
          <w:b/>
        </w:rPr>
      </w:pPr>
      <w:r w:rsidRPr="00480086">
        <w:rPr>
          <w:rFonts w:cs="Arial"/>
          <w:b/>
        </w:rPr>
        <w:t>Prostupy jsou řešeny v rámci dotěsnění na průchodu požárním stropem nebo stěnou.</w:t>
      </w:r>
    </w:p>
    <w:p w14:paraId="163E55C7" w14:textId="77777777" w:rsidR="00682D33" w:rsidRPr="00105573" w:rsidRDefault="00682D33" w:rsidP="00682D33">
      <w:pPr>
        <w:pStyle w:val="Zpat"/>
        <w:tabs>
          <w:tab w:val="clear" w:pos="4536"/>
          <w:tab w:val="clear" w:pos="9072"/>
        </w:tabs>
        <w:suppressAutoHyphens/>
        <w:rPr>
          <w:rFonts w:cs="Arial"/>
        </w:rPr>
      </w:pPr>
    </w:p>
    <w:p w14:paraId="706D8350" w14:textId="77777777" w:rsidR="00682D33" w:rsidRPr="00105573" w:rsidRDefault="00682D33" w:rsidP="00682D33">
      <w:pPr>
        <w:pStyle w:val="Zpat"/>
        <w:tabs>
          <w:tab w:val="clear" w:pos="4536"/>
          <w:tab w:val="clear" w:pos="9072"/>
        </w:tabs>
        <w:suppressAutoHyphens/>
        <w:rPr>
          <w:rFonts w:cs="Arial"/>
        </w:rPr>
      </w:pPr>
      <w:r w:rsidRPr="00105573">
        <w:rPr>
          <w:rFonts w:cs="Arial"/>
        </w:rPr>
        <w:t>Prostupy elektrických rozvodů a instalací (např. vodovodů, kanalizací, plynovodů, vzduchovodů), technických a technologických zařízení, elektrických rozvodů (kabelů, vodičů) apod., mají být navrženy tak, aby co nejméně prostupovaly požárně dělícími konstrukcemi.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 ani ke změně druhu konstrukce.</w:t>
      </w:r>
    </w:p>
    <w:p w14:paraId="345393F7" w14:textId="77777777" w:rsidR="00682D33" w:rsidRPr="00105573" w:rsidRDefault="00682D33" w:rsidP="00682D33">
      <w:pPr>
        <w:pStyle w:val="Zpat"/>
        <w:tabs>
          <w:tab w:val="clear" w:pos="4536"/>
          <w:tab w:val="clear" w:pos="9072"/>
        </w:tabs>
        <w:suppressAutoHyphens/>
        <w:rPr>
          <w:rFonts w:cs="Arial"/>
        </w:rPr>
      </w:pPr>
    </w:p>
    <w:p w14:paraId="056046F9" w14:textId="77777777" w:rsidR="00682D33" w:rsidRPr="00105573" w:rsidRDefault="00682D33" w:rsidP="00682D33">
      <w:pPr>
        <w:pStyle w:val="Zpat"/>
        <w:tabs>
          <w:tab w:val="clear" w:pos="4536"/>
          <w:tab w:val="clear" w:pos="9072"/>
        </w:tabs>
        <w:suppressAutoHyphens/>
        <w:rPr>
          <w:rFonts w:cs="Arial"/>
        </w:rPr>
      </w:pPr>
      <w:r w:rsidRPr="00105573">
        <w:rPr>
          <w:rFonts w:cs="Arial"/>
        </w:rPr>
        <w:lastRenderedPageBreak/>
        <w:t>Prostupy musí být navrženy a realizovány v souladu ČSN 73 0802, ČSN 73 0804, ČSN 65 0201, v případě VZT zařízení v souladu s ČSN 73 0872 a dalšími ustanoveními souvisejícími s prostupy v ČSN 73 080x.</w:t>
      </w:r>
    </w:p>
    <w:p w14:paraId="598F6292" w14:textId="77777777" w:rsidR="00682D33" w:rsidRPr="00105573" w:rsidRDefault="00682D33" w:rsidP="00682D33">
      <w:pPr>
        <w:rPr>
          <w:rFonts w:cs="Arial"/>
        </w:rPr>
      </w:pPr>
      <w:r w:rsidRPr="00105573">
        <w:rPr>
          <w:rFonts w:cs="Arial"/>
        </w:rPr>
        <w:t>Těsnění se provádí:</w:t>
      </w:r>
    </w:p>
    <w:p w14:paraId="6CC56A01" w14:textId="77777777" w:rsidR="00682D33" w:rsidRPr="00105573" w:rsidRDefault="00682D33" w:rsidP="00682D33">
      <w:pPr>
        <w:pStyle w:val="Odstavecseseznamem"/>
        <w:numPr>
          <w:ilvl w:val="0"/>
          <w:numId w:val="12"/>
        </w:numPr>
        <w:rPr>
          <w:rFonts w:cs="Arial"/>
        </w:rPr>
      </w:pPr>
      <w:r w:rsidRPr="00105573">
        <w:rPr>
          <w:rFonts w:cs="Arial"/>
        </w:rPr>
        <w:t>Realizací požárně bezpečnostního zařízení – výrobku (systému) požární přepážky nebo ucpávky (v souladu ČSN EN 13501-2+A1:2010, čl. 7.5.8)</w:t>
      </w:r>
    </w:p>
    <w:p w14:paraId="6C80A8F0" w14:textId="77777777" w:rsidR="00682D33" w:rsidRPr="00105573" w:rsidRDefault="00682D33" w:rsidP="00682D33">
      <w:pPr>
        <w:pStyle w:val="Odstavecseseznamem"/>
        <w:numPr>
          <w:ilvl w:val="0"/>
          <w:numId w:val="12"/>
        </w:numPr>
        <w:rPr>
          <w:rFonts w:cs="Arial"/>
        </w:rPr>
      </w:pPr>
      <w:r w:rsidRPr="00105573">
        <w:rPr>
          <w:rFonts w:cs="Arial"/>
        </w:rPr>
        <w:t>Dotěsněním (např. dozděním, příp. dobetonováním) hmotami třídy reakce na oheň A1 nebo A2 v celé tloušťce konstrukce a to pouze pokud se nejedná o prostupy konstrukcemi okolo CHÚC (nebo okolo požárních nebo evakuačních výtahů) a zároveň v případech specifikovaných dále.</w:t>
      </w:r>
    </w:p>
    <w:p w14:paraId="1EDDF3B4" w14:textId="77777777" w:rsidR="00682D33" w:rsidRPr="00105573" w:rsidRDefault="00682D33" w:rsidP="00682D33">
      <w:pPr>
        <w:ind w:left="360"/>
        <w:rPr>
          <w:rFonts w:cs="Arial"/>
        </w:rPr>
      </w:pPr>
      <w:r w:rsidRPr="00105573">
        <w:rPr>
          <w:rFonts w:cs="Arial"/>
        </w:rPr>
        <w:t>Podle bodu a) se prostupy hodnotí kritérii</w:t>
      </w:r>
    </w:p>
    <w:p w14:paraId="43DB0540" w14:textId="77777777" w:rsidR="00682D33" w:rsidRPr="00105573" w:rsidRDefault="00682D33" w:rsidP="00682D33">
      <w:pPr>
        <w:pStyle w:val="Odstavecseseznamem"/>
        <w:numPr>
          <w:ilvl w:val="0"/>
          <w:numId w:val="14"/>
        </w:numPr>
        <w:spacing w:line="360" w:lineRule="auto"/>
        <w:rPr>
          <w:rFonts w:cs="Arial"/>
        </w:rPr>
      </w:pPr>
      <w:r w:rsidRPr="00105573">
        <w:rPr>
          <w:rFonts w:cs="Arial"/>
        </w:rPr>
        <w:t>EI v požárně dělících konstrukcích EI nebo REI a nebo</w:t>
      </w:r>
    </w:p>
    <w:p w14:paraId="44653F51" w14:textId="77777777" w:rsidR="00682D33" w:rsidRPr="00105573" w:rsidRDefault="00682D33" w:rsidP="00682D33">
      <w:pPr>
        <w:pStyle w:val="Odstavecseseznamem"/>
        <w:numPr>
          <w:ilvl w:val="0"/>
          <w:numId w:val="14"/>
        </w:numPr>
        <w:spacing w:line="360" w:lineRule="auto"/>
        <w:rPr>
          <w:rFonts w:cs="Arial"/>
        </w:rPr>
      </w:pPr>
      <w:r w:rsidRPr="00105573">
        <w:rPr>
          <w:rFonts w:cs="Arial"/>
        </w:rPr>
        <w:t>E v požárně dělících konstrukcích EW nebo REW</w:t>
      </w:r>
    </w:p>
    <w:p w14:paraId="7B3AE2CF" w14:textId="77777777" w:rsidR="00682D33" w:rsidRPr="00105573" w:rsidRDefault="00682D33" w:rsidP="00682D33">
      <w:pPr>
        <w:ind w:left="360"/>
        <w:rPr>
          <w:rFonts w:cs="Arial"/>
        </w:rPr>
      </w:pPr>
      <w:r w:rsidRPr="00105573">
        <w:rPr>
          <w:rFonts w:cs="Arial"/>
        </w:rPr>
        <w:t>Podle bodu b) lze postupovat pouze v následujících případech:</w:t>
      </w:r>
    </w:p>
    <w:p w14:paraId="1D1C1DFB" w14:textId="77777777" w:rsidR="00682D33" w:rsidRPr="00105573" w:rsidRDefault="00682D33" w:rsidP="00682D33">
      <w:pPr>
        <w:pStyle w:val="Odstavecseseznamem"/>
        <w:numPr>
          <w:ilvl w:val="0"/>
          <w:numId w:val="13"/>
        </w:numPr>
        <w:rPr>
          <w:rFonts w:cs="Arial"/>
        </w:rPr>
      </w:pPr>
      <w:r w:rsidRPr="00105573">
        <w:rPr>
          <w:rFonts w:cs="Arial"/>
        </w:rPr>
        <w:t>Jedná se o prostup zděnou nebo betonovou konstrukcí (např. stěnou nebo stropem) a jedná se maximálně o 3 potrubí s trvalou náplní vody nebo jinou nehořlavou kapalinou (např. teplá nebo studená voda, topení, chlazení apod.). Potrubí musí být třídy reakce na oheň A1 nebo A2 a nebo musí mít vnější průměr potrubí max. 30 mm. Případné izolace potrubí v místě prostupu (pokud jsou) musí být nehořlavé (tj. třídy reakce na oheň A1 nebo A2 a to s přesahem min. 500mm na obě strany konstrukce; nebo</w:t>
      </w:r>
    </w:p>
    <w:p w14:paraId="5AB6E68C" w14:textId="77777777" w:rsidR="00682D33" w:rsidRPr="00105573" w:rsidRDefault="00682D33" w:rsidP="00682D33">
      <w:pPr>
        <w:pStyle w:val="Zpat"/>
        <w:tabs>
          <w:tab w:val="clear" w:pos="4536"/>
          <w:tab w:val="clear" w:pos="9072"/>
        </w:tabs>
        <w:suppressAutoHyphens/>
        <w:rPr>
          <w:rFonts w:cs="Arial"/>
        </w:rPr>
      </w:pPr>
      <w:r w:rsidRPr="00105573">
        <w:rPr>
          <w:rFonts w:cs="Arial"/>
        </w:rPr>
        <w:t xml:space="preserve"> Jedná se o jednotlivý prostup jednoho (samostatně vedeného) kabelu elektroinstalace (bez chráničky apod.) s vnějším průměrem kabelu do 20 mm. Takovýto prostup smí být nejvíce nejen ve zděné nebo betonové, ale i SDK nebo sendvičové konstrukci. Tato konstrukce musí být dotažena až k povrchu kabelu shodnou skladbou.</w:t>
      </w:r>
    </w:p>
    <w:p w14:paraId="35B763D3" w14:textId="77777777" w:rsidR="00682D33" w:rsidRPr="00105573" w:rsidRDefault="00682D33" w:rsidP="00682D33">
      <w:pPr>
        <w:pStyle w:val="Zpat"/>
        <w:tabs>
          <w:tab w:val="clear" w:pos="4536"/>
          <w:tab w:val="clear" w:pos="9072"/>
        </w:tabs>
        <w:suppressAutoHyphens/>
        <w:rPr>
          <w:rFonts w:cs="Arial"/>
        </w:rPr>
      </w:pPr>
      <w:r w:rsidRPr="00105573">
        <w:rPr>
          <w:rFonts w:cs="Arial"/>
        </w:rPr>
        <w:t>Podle bodu b) se samostatně posuzují prostupy, mezi nimi je vzdálenost alespoň 500 mm.</w:t>
      </w:r>
    </w:p>
    <w:p w14:paraId="577D5CC2" w14:textId="77777777" w:rsidR="00682D33" w:rsidRPr="00105573" w:rsidRDefault="00682D33" w:rsidP="00682D33">
      <w:pPr>
        <w:pStyle w:val="Zpat"/>
        <w:tabs>
          <w:tab w:val="clear" w:pos="4536"/>
          <w:tab w:val="clear" w:pos="9072"/>
        </w:tabs>
        <w:suppressAutoHyphens/>
        <w:rPr>
          <w:rFonts w:cs="Arial"/>
        </w:rPr>
      </w:pPr>
      <w:r w:rsidRPr="00105573">
        <w:rPr>
          <w:rFonts w:cs="Arial"/>
        </w:rPr>
        <w:t xml:space="preserve">Je-li ve zděné, betonové, sendvičové či jiné požární konstrukci v době výstavby vynechán montážní otvor (podle bodu b1), např. pro potrubí s vodou, potom po instalaci potrubí musí být otvor dozděn nebo dobetonován (v kvalitě okolní konstrukce) výrobky třídy reakce na oheň A1 nebo A2 a to až k potrubí a to v celé tloušťce konstrukce. </w:t>
      </w:r>
    </w:p>
    <w:p w14:paraId="7F5C66C6" w14:textId="77777777" w:rsidR="00682D33" w:rsidRPr="00105573" w:rsidRDefault="00682D33" w:rsidP="00682D33">
      <w:pPr>
        <w:pStyle w:val="Zpat"/>
        <w:tabs>
          <w:tab w:val="clear" w:pos="4536"/>
          <w:tab w:val="clear" w:pos="9072"/>
        </w:tabs>
        <w:suppressAutoHyphens/>
        <w:rPr>
          <w:rFonts w:cs="Arial"/>
        </w:rPr>
      </w:pPr>
    </w:p>
    <w:p w14:paraId="16DFB424" w14:textId="77777777" w:rsidR="00682D33" w:rsidRPr="00105573" w:rsidRDefault="00682D33" w:rsidP="00682D33">
      <w:pPr>
        <w:pStyle w:val="Zpat"/>
        <w:tabs>
          <w:tab w:val="clear" w:pos="4536"/>
          <w:tab w:val="clear" w:pos="9072"/>
        </w:tabs>
        <w:suppressAutoHyphens/>
        <w:rPr>
          <w:rFonts w:cs="Arial"/>
        </w:rPr>
      </w:pPr>
      <w:r w:rsidRPr="00105573">
        <w:rPr>
          <w:rFonts w:cs="Arial"/>
        </w:rPr>
        <w:t>U prostupů podle bodu b2) se předpokládá provedení prostupu se shodným průměrem jako je průměr kabelu. Pokud by byl v sendvičové konstrukci proveden otvor větší, např. o průměru 100 mm pro kabel o průměru 20 mm, pak se postupuje podle bodu a) tohoto článku.</w:t>
      </w:r>
    </w:p>
    <w:p w14:paraId="1F0E8672" w14:textId="77777777" w:rsidR="00682D33" w:rsidRPr="00105573" w:rsidRDefault="00682D33" w:rsidP="00682D33">
      <w:pPr>
        <w:pStyle w:val="Zpat"/>
        <w:tabs>
          <w:tab w:val="clear" w:pos="4536"/>
          <w:tab w:val="clear" w:pos="9072"/>
        </w:tabs>
        <w:suppressAutoHyphens/>
        <w:rPr>
          <w:rFonts w:cs="Arial"/>
        </w:rPr>
      </w:pPr>
    </w:p>
    <w:p w14:paraId="0B489431" w14:textId="77777777" w:rsidR="00682D33" w:rsidRPr="00183795" w:rsidRDefault="00682D33" w:rsidP="00682D33">
      <w:pPr>
        <w:pStyle w:val="Zpat"/>
        <w:tabs>
          <w:tab w:val="clear" w:pos="4536"/>
          <w:tab w:val="clear" w:pos="9072"/>
        </w:tabs>
        <w:suppressAutoHyphens/>
        <w:rPr>
          <w:rFonts w:cs="Arial"/>
        </w:rPr>
      </w:pPr>
      <w:r w:rsidRPr="00105573">
        <w:rPr>
          <w:rFonts w:cs="Arial"/>
        </w:rPr>
        <w:t>Pokud nelze z provozních nebo technických důvodů zajistit u prostupů úpravy podle článku 6.2 ČSN 73 0810 (např. skupina obtížně přístupných prostupů s nekontrolovatelným utěsněním nebo prostupy, které nelze odzkoušet a klasifikovat) může být těsnění prostupu nahrazeno jiným řešením posouzené autorizovanou osobou §11a zákona č.22/1997 Sb.</w:t>
      </w:r>
    </w:p>
    <w:p w14:paraId="7A69C7EE" w14:textId="77777777" w:rsidR="00682D33" w:rsidRPr="00480086" w:rsidRDefault="00682D33" w:rsidP="00682D33">
      <w:pPr>
        <w:pStyle w:val="Zpat"/>
        <w:tabs>
          <w:tab w:val="clear" w:pos="4536"/>
          <w:tab w:val="clear" w:pos="9072"/>
        </w:tabs>
        <w:suppressAutoHyphens/>
        <w:rPr>
          <w:rFonts w:cs="Arial"/>
        </w:rPr>
      </w:pPr>
    </w:p>
    <w:p w14:paraId="4727F523" w14:textId="77777777" w:rsidR="00682D33" w:rsidRPr="00480086" w:rsidRDefault="00682D33" w:rsidP="00682D33">
      <w:pPr>
        <w:pStyle w:val="Zpat"/>
        <w:tabs>
          <w:tab w:val="clear" w:pos="4536"/>
          <w:tab w:val="clear" w:pos="9072"/>
        </w:tabs>
        <w:suppressAutoHyphens/>
        <w:rPr>
          <w:rFonts w:cs="Arial"/>
        </w:rPr>
      </w:pPr>
      <w:r w:rsidRPr="00480086">
        <w:rPr>
          <w:rFonts w:cs="Arial"/>
        </w:rPr>
        <w:t>Zdravotechnika (kromě plynu), vytápění, elektroinstalace</w:t>
      </w:r>
    </w:p>
    <w:p w14:paraId="62F42D55" w14:textId="77777777" w:rsidR="00682D33" w:rsidRPr="001B7300" w:rsidRDefault="00682D33" w:rsidP="00682D33">
      <w:pPr>
        <w:pStyle w:val="Zpat"/>
        <w:tabs>
          <w:tab w:val="clear" w:pos="4536"/>
          <w:tab w:val="clear" w:pos="9072"/>
        </w:tabs>
        <w:suppressAutoHyphens/>
        <w:rPr>
          <w:rFonts w:cs="Arial"/>
        </w:rPr>
      </w:pPr>
      <w:r w:rsidRPr="001B7300">
        <w:rPr>
          <w:rFonts w:cs="Arial"/>
        </w:rPr>
        <w:t>Dle ČSN 73 0810 čl. 6.2.1 prostupy elektrických rozvodů, rozvodů plynů a případné kanalizace musí být utěsněny tak, aby se zamezilo šíření požáru těmito rozvody.</w:t>
      </w:r>
    </w:p>
    <w:p w14:paraId="4C7C0C1E" w14:textId="77777777" w:rsidR="00682D33" w:rsidRPr="001B7300" w:rsidRDefault="00682D33" w:rsidP="00682D33">
      <w:pPr>
        <w:pStyle w:val="Zpat"/>
        <w:tabs>
          <w:tab w:val="clear" w:pos="4536"/>
          <w:tab w:val="clear" w:pos="9072"/>
        </w:tabs>
        <w:suppressAutoHyphens/>
        <w:rPr>
          <w:rFonts w:cs="Arial"/>
        </w:rPr>
      </w:pPr>
      <w:r w:rsidRPr="001B7300">
        <w:rPr>
          <w:rFonts w:cs="Arial"/>
        </w:rPr>
        <w:t>Podle čl. 6.2.2 ČSN 73 0810 u dále uvedených prostupů požárně dělícími konstrukcemi se kromě úpravy podle čl. 6.2.1 ČSN 73 0810 zabraňuje šíření požáru hmotou (výrobkem) potrubí a vnitřním prostorem potrubí, nebo jiného prostupujícího zařízení. Toto těsnění prostupů se zajišťuje pomocí manžet, tmelů a jiných výrobků (dále jen manžet), jejichž požární odolnost EI je určena požadovanou odolností požárně dělící konstrukce, za postačující se považuje odolnost do 90 minut; těsnění prostupů se hodnotí podle čl. 7.5.8 ČSN EN 13501-2:2008.</w:t>
      </w:r>
    </w:p>
    <w:p w14:paraId="4DE9A680" w14:textId="77777777" w:rsidR="00682D33" w:rsidRPr="001B7300" w:rsidRDefault="00682D33" w:rsidP="00682D33">
      <w:pPr>
        <w:pStyle w:val="Zpat"/>
        <w:tabs>
          <w:tab w:val="clear" w:pos="4536"/>
          <w:tab w:val="clear" w:pos="9072"/>
        </w:tabs>
        <w:suppressAutoHyphens/>
        <w:rPr>
          <w:rFonts w:cs="Arial"/>
        </w:rPr>
      </w:pPr>
      <w:r w:rsidRPr="001B7300">
        <w:rPr>
          <w:rFonts w:cs="Arial"/>
        </w:rPr>
        <w:t>Dle ČSN 73 0810 čl. 6.2.2 musí být provedeno i následující utěsnění požární odolnosti EI (manžetami):</w:t>
      </w:r>
    </w:p>
    <w:p w14:paraId="17A560E8" w14:textId="77777777" w:rsidR="00682D33" w:rsidRPr="001B7300" w:rsidRDefault="00682D33" w:rsidP="00682D33">
      <w:pPr>
        <w:numPr>
          <w:ilvl w:val="0"/>
          <w:numId w:val="2"/>
        </w:numPr>
        <w:tabs>
          <w:tab w:val="clear" w:pos="720"/>
          <w:tab w:val="num" w:pos="567"/>
        </w:tabs>
        <w:ind w:left="567" w:hanging="283"/>
        <w:rPr>
          <w:rFonts w:cs="Arial"/>
        </w:rPr>
      </w:pPr>
      <w:r w:rsidRPr="001B7300">
        <w:rPr>
          <w:rFonts w:cs="Arial"/>
        </w:rPr>
        <w:lastRenderedPageBreak/>
        <w:t>kanalizační potrubí třídy reakce na oheň B až F (tj. všechna kromě nehořlavého potrubí třídy reakce na oheň A) světlého průřezu &gt; 8 000 mm</w:t>
      </w:r>
      <w:r w:rsidRPr="001B7300">
        <w:rPr>
          <w:rFonts w:cs="Arial"/>
          <w:vertAlign w:val="superscript"/>
        </w:rPr>
        <w:t xml:space="preserve">2 </w:t>
      </w:r>
      <w:r w:rsidRPr="001B7300">
        <w:rPr>
          <w:rFonts w:cs="Arial"/>
        </w:rPr>
        <w:t xml:space="preserve">(Ø &gt; </w:t>
      </w:r>
      <w:smartTag w:uri="urn:schemas-microsoft-com:office:smarttags" w:element="metricconverter">
        <w:smartTagPr>
          <w:attr w:name="ProductID" w:val="100 mm"/>
        </w:smartTagPr>
        <w:r w:rsidRPr="001B7300">
          <w:rPr>
            <w:rFonts w:cs="Arial"/>
          </w:rPr>
          <w:t>100 mm</w:t>
        </w:r>
      </w:smartTag>
      <w:r w:rsidRPr="001B7300">
        <w:rPr>
          <w:rFonts w:cs="Arial"/>
        </w:rPr>
        <w:t>). jde-li o vertikální polohu potrubí nebo přes 12 500 mm</w:t>
      </w:r>
      <w:r w:rsidRPr="001B7300">
        <w:rPr>
          <w:rFonts w:cs="Arial"/>
          <w:vertAlign w:val="superscript"/>
        </w:rPr>
        <w:t>2</w:t>
      </w:r>
      <w:r w:rsidRPr="001B7300">
        <w:rPr>
          <w:rFonts w:cs="Arial"/>
        </w:rPr>
        <w:t xml:space="preserve"> jde-li o horizontální potrubí s odchylkou do 15°.</w:t>
      </w:r>
    </w:p>
    <w:p w14:paraId="3E83670B" w14:textId="77777777" w:rsidR="00682D33" w:rsidRPr="001B7300" w:rsidRDefault="00682D33" w:rsidP="00682D33">
      <w:pPr>
        <w:numPr>
          <w:ilvl w:val="0"/>
          <w:numId w:val="2"/>
        </w:numPr>
        <w:tabs>
          <w:tab w:val="clear" w:pos="720"/>
          <w:tab w:val="num" w:pos="567"/>
        </w:tabs>
        <w:ind w:left="567" w:hanging="283"/>
        <w:rPr>
          <w:rFonts w:cs="Arial"/>
        </w:rPr>
      </w:pPr>
      <w:r w:rsidRPr="001B7300">
        <w:rPr>
          <w:rFonts w:cs="Arial"/>
        </w:rPr>
        <w:t>potrubí s trvalou náplní vody třídy reakce na oheň B až F (tj. všechna kromě nehořlavého potrubí třídy reakce na oheň A) světlého průřezu &gt; 15 000 mm</w:t>
      </w:r>
      <w:r w:rsidRPr="001B7300">
        <w:rPr>
          <w:rFonts w:cs="Arial"/>
          <w:vertAlign w:val="superscript"/>
        </w:rPr>
        <w:t>2</w:t>
      </w:r>
      <w:r w:rsidRPr="001B7300">
        <w:rPr>
          <w:rFonts w:cs="Arial"/>
        </w:rPr>
        <w:t xml:space="preserve"> (Ø &gt; 138mm).</w:t>
      </w:r>
    </w:p>
    <w:p w14:paraId="5214E4C4" w14:textId="77777777" w:rsidR="00682D33" w:rsidRPr="001B7300" w:rsidRDefault="00682D33" w:rsidP="00682D33">
      <w:pPr>
        <w:numPr>
          <w:ilvl w:val="0"/>
          <w:numId w:val="2"/>
        </w:numPr>
        <w:tabs>
          <w:tab w:val="clear" w:pos="720"/>
          <w:tab w:val="num" w:pos="567"/>
        </w:tabs>
        <w:ind w:left="567" w:hanging="283"/>
        <w:rPr>
          <w:rFonts w:cs="Arial"/>
        </w:rPr>
      </w:pPr>
      <w:r w:rsidRPr="001B7300">
        <w:rPr>
          <w:rFonts w:cs="Arial"/>
        </w:rPr>
        <w:t>potrubí sloužící k rozvodu vzduchu třídy reakce na oheň B až F (tj. všechna kromě nehořlavého potrubí třídy reakce na oheň A) světlého průřezu &gt; 12 000 mm</w:t>
      </w:r>
      <w:r w:rsidRPr="001B7300">
        <w:rPr>
          <w:rFonts w:cs="Arial"/>
          <w:vertAlign w:val="superscript"/>
        </w:rPr>
        <w:t>2</w:t>
      </w:r>
      <w:r w:rsidRPr="001B7300">
        <w:rPr>
          <w:rFonts w:cs="Arial"/>
        </w:rPr>
        <w:t xml:space="preserve"> (Ø &gt; 123mm).</w:t>
      </w:r>
    </w:p>
    <w:p w14:paraId="06990FE5" w14:textId="77777777" w:rsidR="00682D33" w:rsidRPr="001B7300" w:rsidRDefault="00682D33" w:rsidP="00682D33">
      <w:pPr>
        <w:numPr>
          <w:ilvl w:val="0"/>
          <w:numId w:val="2"/>
        </w:numPr>
        <w:tabs>
          <w:tab w:val="clear" w:pos="720"/>
          <w:tab w:val="num" w:pos="567"/>
        </w:tabs>
        <w:ind w:left="567" w:hanging="283"/>
        <w:rPr>
          <w:rFonts w:cs="Arial"/>
        </w:rPr>
      </w:pPr>
      <w:r w:rsidRPr="001B7300">
        <w:rPr>
          <w:rFonts w:cs="Arial"/>
        </w:rPr>
        <w:t>Kabelové a jiné elektrické rozvody tvořené svazkem vodičů (prostupující jedním otvorem) s izolací šířící požár o celkové hmotnosti větší než 1 kg/m.</w:t>
      </w:r>
    </w:p>
    <w:p w14:paraId="39036BC1" w14:textId="77777777" w:rsidR="00682D33" w:rsidRDefault="00682D33" w:rsidP="00682D33">
      <w:pPr>
        <w:rPr>
          <w:rFonts w:cs="Arial"/>
          <w:b/>
          <w:bCs/>
        </w:rPr>
      </w:pPr>
    </w:p>
    <w:p w14:paraId="5349A15B" w14:textId="77777777" w:rsidR="00682D33" w:rsidRPr="000452A0" w:rsidRDefault="00682D33" w:rsidP="00682D33">
      <w:pPr>
        <w:rPr>
          <w:rFonts w:cs="Arial"/>
          <w:szCs w:val="22"/>
        </w:rPr>
      </w:pPr>
      <w:r w:rsidRPr="000452A0">
        <w:rPr>
          <w:rFonts w:cs="Arial"/>
          <w:szCs w:val="22"/>
        </w:rPr>
        <w:t xml:space="preserve">Pokud požárně dělící konstrukcí prostupuje vedle sebe více potrubí a jsou většího světlého průřezu než 2000 mm2, přičemž jejich vzájemná osová vzdálenost je menší než </w:t>
      </w:r>
      <w:smartTag w:uri="urn:schemas-microsoft-com:office:smarttags" w:element="metricconverter">
        <w:smartTagPr>
          <w:attr w:name="ProductID" w:val="300 mm"/>
        </w:smartTagPr>
        <w:r w:rsidRPr="000452A0">
          <w:rPr>
            <w:rFonts w:cs="Arial"/>
            <w:szCs w:val="22"/>
          </w:rPr>
          <w:t>300 mm</w:t>
        </w:r>
      </w:smartTag>
      <w:r w:rsidRPr="000452A0">
        <w:rPr>
          <w:rFonts w:cs="Arial"/>
          <w:szCs w:val="22"/>
        </w:rPr>
        <w:t>, musí být všechna tato potrubí utěsněna manžetami podle 7.5.8 ČSN EN 13501-2:2008.</w:t>
      </w:r>
    </w:p>
    <w:p w14:paraId="4ABFFC85" w14:textId="77777777" w:rsidR="00682D33" w:rsidRPr="000452A0" w:rsidRDefault="00682D33" w:rsidP="00682D33">
      <w:pPr>
        <w:rPr>
          <w:rFonts w:cs="Arial"/>
          <w:szCs w:val="22"/>
        </w:rPr>
      </w:pPr>
      <w:r w:rsidRPr="000452A0">
        <w:rPr>
          <w:rFonts w:cs="Arial"/>
          <w:szCs w:val="22"/>
        </w:rPr>
        <w:t>Nehořlavé potrubí (třída reakce na oheň A1, A2) a potrubí menších průřezů může procházet požárně dělícími konstrukcemi bez dalších opatření, avšak prostupy požárně dělícími konstrukcemi musí být zaplněny až k vnějšímu povrchu potrubí a vykazovat požární odolnost shodnou s požární odolností konstrukce, kterou procházejí.</w:t>
      </w:r>
    </w:p>
    <w:p w14:paraId="424759B3" w14:textId="77777777" w:rsidR="00682D33" w:rsidRPr="000452A0" w:rsidRDefault="00682D33" w:rsidP="00682D33">
      <w:pPr>
        <w:rPr>
          <w:rFonts w:cs="Arial"/>
          <w:szCs w:val="22"/>
        </w:rPr>
      </w:pPr>
    </w:p>
    <w:p w14:paraId="46490AA2" w14:textId="77777777" w:rsidR="00682D33" w:rsidRPr="000452A0" w:rsidRDefault="00682D33" w:rsidP="00682D33">
      <w:pPr>
        <w:rPr>
          <w:rFonts w:cs="Arial"/>
          <w:szCs w:val="22"/>
        </w:rPr>
      </w:pPr>
    </w:p>
    <w:p w14:paraId="7B29C430" w14:textId="77777777" w:rsidR="005669C3" w:rsidRPr="002E0AAE" w:rsidRDefault="005669C3" w:rsidP="005669C3">
      <w:pPr>
        <w:pStyle w:val="Nadpis1"/>
      </w:pPr>
      <w:r w:rsidRPr="002E0AAE">
        <w:t>ZÁVĚR</w:t>
      </w:r>
    </w:p>
    <w:p w14:paraId="0C584F64" w14:textId="77777777" w:rsidR="00CC2779" w:rsidRPr="00CC2779" w:rsidRDefault="00CC2779" w:rsidP="002A4AD9">
      <w:r w:rsidRPr="00DC5DA1">
        <w:t>Projekt je zpracován v souladu s vyhláškou MV č. 23/2008 Sb., o technických podmínkách požární ochrany staveb a v souladu s normami platnými v době zahájení projekčních prací.</w:t>
      </w:r>
    </w:p>
    <w:p w14:paraId="32EA5CD0" w14:textId="77777777" w:rsidR="000A0F72" w:rsidRDefault="005669C3" w:rsidP="002A4AD9">
      <w:pPr>
        <w:rPr>
          <w:snapToGrid w:val="0"/>
        </w:rPr>
      </w:pPr>
      <w:r w:rsidRPr="002E0AAE">
        <w:rPr>
          <w:snapToGrid w:val="0"/>
        </w:rPr>
        <w:t>Změna stavby nezhoršuje stávající požárně bezpečnostní řešení stavby.</w:t>
      </w:r>
    </w:p>
    <w:p w14:paraId="63F754DA" w14:textId="77777777" w:rsidR="00682D33" w:rsidRDefault="00682D33" w:rsidP="00682D33">
      <w:pPr>
        <w:ind w:firstLine="720"/>
        <w:rPr>
          <w:rFonts w:cs="Arial"/>
        </w:rPr>
      </w:pPr>
      <w:r w:rsidRPr="00CC1242">
        <w:rPr>
          <w:rFonts w:cs="Arial"/>
        </w:rPr>
        <w:t xml:space="preserve">V souladu s §46 odst. 5 </w:t>
      </w:r>
      <w:proofErr w:type="spellStart"/>
      <w:r w:rsidRPr="00CC1242">
        <w:rPr>
          <w:rFonts w:cs="Arial"/>
        </w:rPr>
        <w:t>vyhl</w:t>
      </w:r>
      <w:proofErr w:type="spellEnd"/>
      <w:r w:rsidRPr="00CC1242">
        <w:rPr>
          <w:rFonts w:cs="Arial"/>
        </w:rPr>
        <w:t>. 246/2001 musí být požárně technické vlastnosti (zejména jde o požární odolnosti a hořlavosti nosných a požárně dělících konstrukcí, obvodového a střešního pláště, nátěry, nástřiky apod., požární ucpávky apod.) u kolaudace doloženy příslušnými doklady dle požadavků zákona 183/2006 (stavební zákon), zákona 22/1997 Sb. ve znění pozdějších předpisů a dle navazujících nařízení vlády.</w:t>
      </w:r>
    </w:p>
    <w:p w14:paraId="227F1F5D" w14:textId="77777777" w:rsidR="00682D33" w:rsidRDefault="00682D33" w:rsidP="00682D33">
      <w:pPr>
        <w:rPr>
          <w:rFonts w:cs="Arial"/>
        </w:rPr>
      </w:pPr>
    </w:p>
    <w:p w14:paraId="01E30968" w14:textId="77777777" w:rsidR="00682D33" w:rsidRPr="00CC1242" w:rsidRDefault="00682D33" w:rsidP="00682D33">
      <w:pPr>
        <w:rPr>
          <w:rFonts w:cs="Arial"/>
        </w:rPr>
      </w:pPr>
      <w:r w:rsidRPr="00CC1242">
        <w:rPr>
          <w:rFonts w:cs="Arial"/>
        </w:rPr>
        <w:t xml:space="preserve"> Bude vyžadováno doložení minimálně následně uvedených platných dokladů:</w:t>
      </w:r>
    </w:p>
    <w:p w14:paraId="7DEC8D5B" w14:textId="77777777" w:rsidR="00682D33" w:rsidRPr="00CC1242" w:rsidRDefault="00682D33" w:rsidP="00682D33">
      <w:pPr>
        <w:ind w:firstLine="720"/>
        <w:rPr>
          <w:rFonts w:cs="Arial"/>
        </w:rPr>
      </w:pPr>
      <w:r w:rsidRPr="00CC1242">
        <w:rPr>
          <w:rFonts w:cs="Arial"/>
        </w:rPr>
        <w:t>certifikáty;</w:t>
      </w:r>
    </w:p>
    <w:p w14:paraId="76F7CD33" w14:textId="77777777" w:rsidR="00682D33" w:rsidRPr="00CC1242" w:rsidRDefault="00682D33" w:rsidP="00682D33">
      <w:pPr>
        <w:ind w:left="720"/>
        <w:rPr>
          <w:rFonts w:cs="Arial"/>
        </w:rPr>
      </w:pPr>
      <w:r w:rsidRPr="00CC1242">
        <w:rPr>
          <w:rFonts w:cs="Arial"/>
        </w:rPr>
        <w:t>protokoly o certifikaci (v nichž musí být prokázána i požadovaná požárně technická vlastnost);</w:t>
      </w:r>
    </w:p>
    <w:p w14:paraId="1B881916" w14:textId="77777777" w:rsidR="00682D33" w:rsidRPr="00CC1242" w:rsidRDefault="00682D33" w:rsidP="00682D33">
      <w:pPr>
        <w:ind w:firstLine="720"/>
        <w:rPr>
          <w:rFonts w:cs="Arial"/>
        </w:rPr>
      </w:pPr>
      <w:r w:rsidRPr="00CC1242">
        <w:rPr>
          <w:rFonts w:cs="Arial"/>
        </w:rPr>
        <w:t>prohlášení o shodě;</w:t>
      </w:r>
    </w:p>
    <w:p w14:paraId="4F3728B3" w14:textId="77777777" w:rsidR="00682D33" w:rsidRPr="00CC1242" w:rsidRDefault="00682D33" w:rsidP="00682D33">
      <w:pPr>
        <w:ind w:firstLine="720"/>
        <w:rPr>
          <w:rFonts w:cs="Arial"/>
        </w:rPr>
      </w:pPr>
      <w:r w:rsidRPr="00CC1242">
        <w:rPr>
          <w:rFonts w:cs="Arial"/>
        </w:rPr>
        <w:t>doklady o oprávnění k realizaci;</w:t>
      </w:r>
    </w:p>
    <w:p w14:paraId="12212E5A" w14:textId="77777777" w:rsidR="00682D33" w:rsidRPr="00CC1242" w:rsidRDefault="00682D33" w:rsidP="00682D33">
      <w:pPr>
        <w:ind w:firstLine="720"/>
        <w:rPr>
          <w:rFonts w:cs="Arial"/>
        </w:rPr>
      </w:pPr>
      <w:r w:rsidRPr="00CC1242">
        <w:rPr>
          <w:rFonts w:cs="Arial"/>
        </w:rPr>
        <w:t>doklady potvrzující správnost a kvalitu provedené práce.</w:t>
      </w:r>
    </w:p>
    <w:p w14:paraId="1DFBE593" w14:textId="77777777" w:rsidR="00682D33" w:rsidRPr="00CC1242" w:rsidRDefault="00682D33" w:rsidP="00682D33">
      <w:pPr>
        <w:rPr>
          <w:rFonts w:cs="Arial"/>
        </w:rPr>
      </w:pPr>
      <w:r w:rsidRPr="00CC1242">
        <w:rPr>
          <w:rFonts w:cs="Arial"/>
        </w:rPr>
        <w:t xml:space="preserve">Dle §2, odst.4, </w:t>
      </w:r>
      <w:proofErr w:type="spellStart"/>
      <w:r w:rsidRPr="00CC1242">
        <w:rPr>
          <w:rFonts w:cs="Arial"/>
        </w:rPr>
        <w:t>vyhl</w:t>
      </w:r>
      <w:proofErr w:type="spellEnd"/>
      <w:r w:rsidRPr="00CC1242">
        <w:rPr>
          <w:rFonts w:cs="Arial"/>
        </w:rPr>
        <w:t xml:space="preserve">. MV 246/2001 Sb. o požární prevenci se požární uzávěry včetně funkčního vybavení, požární ucpávky, systémy zajišťující zvýšení požární odolnosti, zařízení pro zásobování požární vodou považují za požárně bezpečnostní zařízení a jejich projektování a montáž je nutno zabezpečit prostřednictvím osoby způsobilé pro tuto činnost, splněny budou požadavky §5, §6 a §10, </w:t>
      </w:r>
      <w:proofErr w:type="spellStart"/>
      <w:r w:rsidRPr="00CC1242">
        <w:rPr>
          <w:rFonts w:cs="Arial"/>
        </w:rPr>
        <w:t>vyhl</w:t>
      </w:r>
      <w:proofErr w:type="spellEnd"/>
      <w:r w:rsidRPr="00CC1242">
        <w:rPr>
          <w:rFonts w:cs="Arial"/>
        </w:rPr>
        <w:t>. 246/2001 Sb.</w:t>
      </w:r>
    </w:p>
    <w:p w14:paraId="63A2F8B0" w14:textId="77777777" w:rsidR="00682D33" w:rsidRPr="00E50A28" w:rsidRDefault="00682D33" w:rsidP="00682D33">
      <w:pPr>
        <w:rPr>
          <w:rFonts w:cs="Arial"/>
        </w:rPr>
      </w:pPr>
      <w:r w:rsidRPr="004E5DDD">
        <w:rPr>
          <w:rFonts w:cs="Arial"/>
        </w:rPr>
        <w:t>Osoba, která montáž provedla, potvrdí splnění podmínek vyplývajících z ověřené projektové dokumentace.</w:t>
      </w:r>
    </w:p>
    <w:p w14:paraId="7E2B724B" w14:textId="77777777" w:rsidR="009138A9" w:rsidRDefault="009138A9" w:rsidP="002A4AD9">
      <w:pPr>
        <w:rPr>
          <w:snapToGrid w:val="0"/>
        </w:rPr>
      </w:pPr>
    </w:p>
    <w:p w14:paraId="63CC98D6" w14:textId="77777777" w:rsidR="009138A9" w:rsidRDefault="009138A9" w:rsidP="002A4AD9">
      <w:pPr>
        <w:rPr>
          <w:snapToGrid w:val="0"/>
        </w:rPr>
      </w:pPr>
    </w:p>
    <w:p w14:paraId="3B1031AB" w14:textId="77777777" w:rsidR="008729E4" w:rsidRDefault="008729E4" w:rsidP="002A4AD9">
      <w:pPr>
        <w:rPr>
          <w:snapToGrid w:val="0"/>
        </w:rPr>
      </w:pPr>
    </w:p>
    <w:p w14:paraId="774E447C" w14:textId="77777777" w:rsidR="00DC25CC" w:rsidRDefault="004A070A" w:rsidP="002A4AD9">
      <w:pPr>
        <w:rPr>
          <w:snapToGrid w:val="0"/>
        </w:rPr>
      </w:pPr>
      <w:r>
        <w:rPr>
          <w:snapToGrid w:val="0"/>
        </w:rPr>
        <w:t>Vypracoval: ing Ota Vodáček</w:t>
      </w:r>
      <w:r w:rsidR="00C133B9">
        <w:rPr>
          <w:snapToGrid w:val="0"/>
        </w:rPr>
        <w:t xml:space="preserve"> 728 033</w:t>
      </w:r>
      <w:r w:rsidR="009943FC">
        <w:rPr>
          <w:snapToGrid w:val="0"/>
        </w:rPr>
        <w:t> </w:t>
      </w:r>
      <w:r w:rsidR="00C133B9">
        <w:rPr>
          <w:snapToGrid w:val="0"/>
        </w:rPr>
        <w:t>039</w:t>
      </w:r>
    </w:p>
    <w:p w14:paraId="10A6414F" w14:textId="77777777" w:rsidR="009943FC" w:rsidRDefault="009943FC" w:rsidP="002A4AD9">
      <w:pPr>
        <w:rPr>
          <w:snapToGrid w:val="0"/>
        </w:rPr>
      </w:pPr>
    </w:p>
    <w:p w14:paraId="55243BB4" w14:textId="77777777" w:rsidR="009943FC" w:rsidRDefault="009943FC" w:rsidP="002A4AD9">
      <w:pPr>
        <w:rPr>
          <w:snapToGrid w:val="0"/>
        </w:rPr>
      </w:pPr>
    </w:p>
    <w:p w14:paraId="6A135795" w14:textId="77777777" w:rsidR="009943FC" w:rsidRDefault="009943FC" w:rsidP="002A4AD9">
      <w:pPr>
        <w:rPr>
          <w:snapToGrid w:val="0"/>
        </w:rPr>
      </w:pPr>
    </w:p>
    <w:p w14:paraId="0313DE40" w14:textId="77777777" w:rsidR="009943FC" w:rsidRDefault="009943FC" w:rsidP="002A4AD9">
      <w:pPr>
        <w:rPr>
          <w:snapToGrid w:val="0"/>
        </w:rPr>
      </w:pPr>
    </w:p>
    <w:p w14:paraId="2C41FF0A" w14:textId="77777777" w:rsidR="009943FC" w:rsidRDefault="009943FC" w:rsidP="002A4AD9">
      <w:pPr>
        <w:rPr>
          <w:snapToGrid w:val="0"/>
        </w:rPr>
      </w:pPr>
    </w:p>
    <w:sectPr w:rsidR="009943FC" w:rsidSect="00B4656B">
      <w:headerReference w:type="default" r:id="rId9"/>
      <w:footerReference w:type="even" r:id="rId10"/>
      <w:footerReference w:type="default" r:id="rId11"/>
      <w:pgSz w:w="11906" w:h="16838" w:code="9"/>
      <w:pgMar w:top="255" w:right="1418" w:bottom="1418" w:left="1418" w:header="709" w:footer="34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69E66" w14:textId="77777777" w:rsidR="000A4DAB" w:rsidRDefault="000A4DAB">
      <w:r>
        <w:separator/>
      </w:r>
    </w:p>
  </w:endnote>
  <w:endnote w:type="continuationSeparator" w:id="0">
    <w:p w14:paraId="2CE2561E" w14:textId="77777777" w:rsidR="000A4DAB" w:rsidRDefault="000A4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enturyGothic">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EB5DB" w14:textId="77777777" w:rsidR="003506E1" w:rsidRDefault="00B640EE">
    <w:pPr>
      <w:pStyle w:val="Zpat"/>
      <w:framePr w:wrap="around" w:vAnchor="text" w:hAnchor="margin" w:xAlign="right" w:y="1"/>
      <w:rPr>
        <w:rStyle w:val="slostrnky"/>
      </w:rPr>
    </w:pPr>
    <w:r>
      <w:rPr>
        <w:rStyle w:val="slostrnky"/>
      </w:rPr>
      <w:fldChar w:fldCharType="begin"/>
    </w:r>
    <w:r w:rsidR="003506E1">
      <w:rPr>
        <w:rStyle w:val="slostrnky"/>
      </w:rPr>
      <w:instrText xml:space="preserve">PAGE  </w:instrText>
    </w:r>
    <w:r>
      <w:rPr>
        <w:rStyle w:val="slostrnky"/>
      </w:rPr>
      <w:fldChar w:fldCharType="separate"/>
    </w:r>
    <w:r w:rsidR="003506E1">
      <w:rPr>
        <w:rStyle w:val="slostrnky"/>
        <w:noProof/>
      </w:rPr>
      <w:t>9</w:t>
    </w:r>
    <w:r>
      <w:rPr>
        <w:rStyle w:val="slostrnky"/>
      </w:rPr>
      <w:fldChar w:fldCharType="end"/>
    </w:r>
  </w:p>
  <w:p w14:paraId="1A537637" w14:textId="77777777" w:rsidR="003506E1" w:rsidRDefault="003506E1">
    <w:pPr>
      <w:pStyle w:val="Zpat"/>
      <w:ind w:right="360"/>
    </w:pPr>
  </w:p>
  <w:p w14:paraId="0EEAE5CA" w14:textId="77777777" w:rsidR="003506E1" w:rsidRDefault="003506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1427" w14:textId="77777777" w:rsidR="003506E1" w:rsidRPr="00045785" w:rsidRDefault="003506E1" w:rsidP="00C86BE5">
    <w:pPr>
      <w:pStyle w:val="Zpat"/>
      <w:pBdr>
        <w:top w:val="single" w:sz="4" w:space="1" w:color="auto"/>
      </w:pBdr>
      <w:tabs>
        <w:tab w:val="clear" w:pos="4536"/>
      </w:tabs>
      <w:spacing w:line="360" w:lineRule="auto"/>
      <w:rPr>
        <w:i/>
        <w:sz w:val="20"/>
      </w:rPr>
    </w:pPr>
    <w:r>
      <w:rPr>
        <w:i/>
        <w:sz w:val="20"/>
      </w:rPr>
      <w:t>Vypracoval: Ing. Ota Vodáček</w:t>
    </w:r>
    <w:r w:rsidRPr="00045785">
      <w:rPr>
        <w:i/>
        <w:sz w:val="20"/>
      </w:rPr>
      <w:tab/>
    </w:r>
  </w:p>
  <w:p w14:paraId="631B0D4F" w14:textId="77777777" w:rsidR="003506E1" w:rsidRPr="00045785" w:rsidRDefault="00B640EE" w:rsidP="00C86BE5">
    <w:pPr>
      <w:pStyle w:val="Zpat"/>
      <w:tabs>
        <w:tab w:val="clear" w:pos="4536"/>
      </w:tabs>
      <w:spacing w:line="360" w:lineRule="auto"/>
      <w:jc w:val="center"/>
      <w:rPr>
        <w:i/>
        <w:sz w:val="20"/>
      </w:rPr>
    </w:pPr>
    <w:r>
      <w:rPr>
        <w:rStyle w:val="slostrnky"/>
      </w:rPr>
      <w:fldChar w:fldCharType="begin"/>
    </w:r>
    <w:r w:rsidR="003506E1">
      <w:rPr>
        <w:rStyle w:val="slostrnky"/>
      </w:rPr>
      <w:instrText xml:space="preserve"> PAGE </w:instrText>
    </w:r>
    <w:r>
      <w:rPr>
        <w:rStyle w:val="slostrnky"/>
      </w:rPr>
      <w:fldChar w:fldCharType="separate"/>
    </w:r>
    <w:r w:rsidR="00142F28">
      <w:rPr>
        <w:rStyle w:val="slostrnky"/>
        <w:noProof/>
      </w:rPr>
      <w:t>11</w:t>
    </w:r>
    <w:r>
      <w:rPr>
        <w:rStyle w:val="slostrnky"/>
      </w:rPr>
      <w:fldChar w:fldCharType="end"/>
    </w:r>
  </w:p>
  <w:p w14:paraId="1FDA742E" w14:textId="77777777" w:rsidR="003506E1" w:rsidRDefault="003506E1" w:rsidP="00323EF1">
    <w:pPr>
      <w:framePr w:wrap="auto" w:vAnchor="text" w:hAnchor="page" w:x="1156" w:y="-56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2F908" w14:textId="77777777" w:rsidR="000A4DAB" w:rsidRDefault="000A4DAB">
      <w:r>
        <w:separator/>
      </w:r>
    </w:p>
  </w:footnote>
  <w:footnote w:type="continuationSeparator" w:id="0">
    <w:p w14:paraId="5EB93855" w14:textId="77777777" w:rsidR="000A4DAB" w:rsidRDefault="000A4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73A96" w14:textId="77777777" w:rsidR="003506E1" w:rsidRPr="00B037AF" w:rsidRDefault="003506E1" w:rsidP="00C86BE5">
    <w:pPr>
      <w:pStyle w:val="Zhlav"/>
      <w:tabs>
        <w:tab w:val="clear" w:pos="4536"/>
      </w:tabs>
      <w:rPr>
        <w:rFonts w:ascii="Arial" w:hAnsi="Arial" w:cs="Arial"/>
        <w:i/>
        <w:sz w:val="20"/>
      </w:rPr>
    </w:pPr>
    <w:r>
      <w:rPr>
        <w:rFonts w:ascii="Arial" w:hAnsi="Arial" w:cs="Arial"/>
        <w:i/>
        <w:sz w:val="20"/>
      </w:rPr>
      <w:t>POŽÁRNĚ BEZPEČNOSTNÍ ŘEŠENÍ</w:t>
    </w:r>
    <w:r>
      <w:rPr>
        <w:rFonts w:ascii="Arial" w:hAnsi="Arial" w:cs="Arial"/>
        <w:i/>
        <w:sz w:val="20"/>
      </w:rPr>
      <w:tab/>
      <w:t xml:space="preserve"> </w:t>
    </w:r>
    <w:r w:rsidR="00426701">
      <w:rPr>
        <w:rFonts w:ascii="Arial" w:hAnsi="Arial" w:cs="Arial"/>
        <w:i/>
        <w:sz w:val="20"/>
      </w:rPr>
      <w:t>listopad</w:t>
    </w:r>
    <w:r>
      <w:rPr>
        <w:rFonts w:ascii="Arial" w:hAnsi="Arial" w:cs="Arial"/>
        <w:i/>
        <w:sz w:val="20"/>
      </w:rPr>
      <w:t xml:space="preserve"> 202</w:t>
    </w:r>
    <w:r w:rsidR="00A45DB4">
      <w:rPr>
        <w:rFonts w:ascii="Arial" w:hAnsi="Arial" w:cs="Arial"/>
        <w:i/>
        <w:sz w:val="20"/>
      </w:rPr>
      <w:t>1</w:t>
    </w:r>
  </w:p>
  <w:p w14:paraId="7EEF81D4" w14:textId="77777777" w:rsidR="00426701" w:rsidRPr="00426701" w:rsidRDefault="003506E1" w:rsidP="00426701">
    <w:pPr>
      <w:rPr>
        <w:rFonts w:cs="Arial"/>
        <w:i/>
        <w:sz w:val="20"/>
      </w:rPr>
    </w:pPr>
    <w:r w:rsidRPr="00B037AF">
      <w:rPr>
        <w:rFonts w:cs="Arial"/>
        <w:i/>
        <w:sz w:val="20"/>
      </w:rPr>
      <w:t xml:space="preserve">AKCE: </w:t>
    </w:r>
    <w:r w:rsidR="00426701" w:rsidRPr="00426701">
      <w:rPr>
        <w:rFonts w:cs="Arial"/>
        <w:i/>
        <w:sz w:val="20"/>
      </w:rPr>
      <w:t>Výstavba nového výtahu a bezbariérové úpravy</w:t>
    </w:r>
  </w:p>
  <w:p w14:paraId="4554A42B" w14:textId="77777777" w:rsidR="003506E1" w:rsidRPr="002E77AC" w:rsidRDefault="003506E1" w:rsidP="002E77AC">
    <w:pPr>
      <w:jc w:val="left"/>
      <w:rPr>
        <w:rFonts w:cs="Arial"/>
        <w:i/>
        <w:sz w:val="20"/>
      </w:rPr>
    </w:pPr>
  </w:p>
  <w:p w14:paraId="5B2ACCBA" w14:textId="77777777" w:rsidR="003506E1" w:rsidRPr="00A45DB4" w:rsidRDefault="003506E1" w:rsidP="00525894">
    <w:pPr>
      <w:jc w:val="left"/>
      <w:rPr>
        <w:rFonts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454"/>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0000007"/>
    <w:multiLevelType w:val="singleLevel"/>
    <w:tmpl w:val="00000007"/>
    <w:name w:val="WW8Num19"/>
    <w:lvl w:ilvl="0">
      <w:start w:val="1"/>
      <w:numFmt w:val="bullet"/>
      <w:pStyle w:val="Odrka"/>
      <w:lvlText w:val=""/>
      <w:lvlJc w:val="left"/>
      <w:pPr>
        <w:tabs>
          <w:tab w:val="num" w:pos="360"/>
        </w:tabs>
        <w:ind w:left="360" w:hanging="360"/>
      </w:pPr>
      <w:rPr>
        <w:rFonts w:ascii="Symbol" w:hAnsi="Symbol"/>
      </w:rPr>
    </w:lvl>
  </w:abstractNum>
  <w:abstractNum w:abstractNumId="2" w15:restartNumberingAfterBreak="0">
    <w:nsid w:val="04C35B13"/>
    <w:multiLevelType w:val="hybridMultilevel"/>
    <w:tmpl w:val="35D80A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D37509"/>
    <w:multiLevelType w:val="hybridMultilevel"/>
    <w:tmpl w:val="D36A4B08"/>
    <w:lvl w:ilvl="0" w:tplc="F59ADB42">
      <w:start w:val="1"/>
      <w:numFmt w:val="decimal"/>
      <w:lvlText w:val="%1."/>
      <w:lvlJc w:val="left"/>
      <w:pPr>
        <w:tabs>
          <w:tab w:val="num" w:pos="720"/>
        </w:tabs>
        <w:ind w:left="720" w:hanging="360"/>
      </w:pPr>
    </w:lvl>
    <w:lvl w:ilvl="1" w:tplc="E7F40322">
      <w:start w:val="1"/>
      <w:numFmt w:val="bullet"/>
      <w:pStyle w:val="teka"/>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7B1ED5"/>
    <w:multiLevelType w:val="hybridMultilevel"/>
    <w:tmpl w:val="02664140"/>
    <w:lvl w:ilvl="0" w:tplc="DC506142">
      <w:start w:val="1"/>
      <w:numFmt w:val="bullet"/>
      <w:lvlText w:val=""/>
      <w:lvlJc w:val="left"/>
      <w:pPr>
        <w:tabs>
          <w:tab w:val="num" w:pos="709"/>
        </w:tabs>
        <w:ind w:left="709" w:hanging="425"/>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DD5D7B"/>
    <w:multiLevelType w:val="hybridMultilevel"/>
    <w:tmpl w:val="1234D2B6"/>
    <w:lvl w:ilvl="0" w:tplc="3AFADA10">
      <w:start w:val="2"/>
      <w:numFmt w:val="bullet"/>
      <w:lvlText w:val="-"/>
      <w:lvlJc w:val="left"/>
      <w:pPr>
        <w:tabs>
          <w:tab w:val="num" w:pos="1440"/>
        </w:tabs>
        <w:ind w:left="144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567AE8"/>
    <w:multiLevelType w:val="hybridMultilevel"/>
    <w:tmpl w:val="880801F4"/>
    <w:lvl w:ilvl="0" w:tplc="6D0CC504">
      <w:start w:val="1"/>
      <w:numFmt w:val="lowerLetter"/>
      <w:lvlText w:val="%1)"/>
      <w:lvlJc w:val="left"/>
      <w:pPr>
        <w:tabs>
          <w:tab w:val="num" w:pos="1065"/>
        </w:tabs>
        <w:ind w:left="1065" w:hanging="360"/>
      </w:pPr>
      <w:rPr>
        <w:rFonts w:hint="default"/>
      </w:rPr>
    </w:lvl>
    <w:lvl w:ilvl="1" w:tplc="2B502528">
      <w:start w:val="2"/>
      <w:numFmt w:val="bullet"/>
      <w:lvlText w:val="-"/>
      <w:lvlJc w:val="left"/>
      <w:pPr>
        <w:tabs>
          <w:tab w:val="num" w:pos="1785"/>
        </w:tabs>
        <w:ind w:left="1785" w:hanging="360"/>
      </w:pPr>
      <w:rPr>
        <w:rFonts w:ascii="Times New Roman" w:eastAsia="Times New Roman" w:hAnsi="Times New Roman" w:cs="Times New Roman" w:hint="default"/>
      </w:r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138764D2"/>
    <w:multiLevelType w:val="multilevel"/>
    <w:tmpl w:val="DF92A8CA"/>
    <w:lvl w:ilvl="0">
      <w:start w:val="1"/>
      <w:numFmt w:val="decimal"/>
      <w:pStyle w:val="Nadpis1"/>
      <w:lvlText w:val="%1."/>
      <w:lvlJc w:val="left"/>
      <w:pPr>
        <w:tabs>
          <w:tab w:val="num" w:pos="360"/>
        </w:tabs>
        <w:ind w:left="360" w:hanging="360"/>
      </w:pPr>
    </w:lvl>
    <w:lvl w:ilvl="1">
      <w:start w:val="1"/>
      <w:numFmt w:val="decimal"/>
      <w:pStyle w:val="Nadpis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B6D6952"/>
    <w:multiLevelType w:val="hybridMultilevel"/>
    <w:tmpl w:val="E85218DC"/>
    <w:lvl w:ilvl="0" w:tplc="04050005">
      <w:start w:val="1"/>
      <w:numFmt w:val="bullet"/>
      <w:lvlText w:val=""/>
      <w:lvlJc w:val="left"/>
      <w:pPr>
        <w:tabs>
          <w:tab w:val="num" w:pos="927"/>
        </w:tabs>
        <w:ind w:left="927"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2F66C7"/>
    <w:multiLevelType w:val="hybridMultilevel"/>
    <w:tmpl w:val="3A1C8D8C"/>
    <w:lvl w:ilvl="0" w:tplc="A25894EA">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9B241E"/>
    <w:multiLevelType w:val="hybridMultilevel"/>
    <w:tmpl w:val="99362198"/>
    <w:lvl w:ilvl="0" w:tplc="A25894EA">
      <w:start w:val="1"/>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592913"/>
    <w:multiLevelType w:val="hybridMultilevel"/>
    <w:tmpl w:val="83E8C4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856A3F"/>
    <w:multiLevelType w:val="hybridMultilevel"/>
    <w:tmpl w:val="6F7077F8"/>
    <w:lvl w:ilvl="0" w:tplc="0E1A479E">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8A1F94"/>
    <w:multiLevelType w:val="multilevel"/>
    <w:tmpl w:val="6B004A76"/>
    <w:lvl w:ilvl="0">
      <w:start w:val="1"/>
      <w:numFmt w:val="none"/>
      <w:pStyle w:val="Sty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pStyle w:val="Styl1"/>
      <w:lvlText w:val="%12.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DC80117"/>
    <w:multiLevelType w:val="hybridMultilevel"/>
    <w:tmpl w:val="E85218DC"/>
    <w:lvl w:ilvl="0" w:tplc="94003CFA">
      <w:start w:val="16"/>
      <w:numFmt w:val="bullet"/>
      <w:lvlText w:val="-"/>
      <w:lvlJc w:val="left"/>
      <w:pPr>
        <w:tabs>
          <w:tab w:val="num" w:pos="927"/>
        </w:tabs>
        <w:ind w:left="907"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D63719"/>
    <w:multiLevelType w:val="hybridMultilevel"/>
    <w:tmpl w:val="D4545B34"/>
    <w:lvl w:ilvl="0" w:tplc="A25894EA">
      <w:start w:val="1"/>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3A5B53"/>
    <w:multiLevelType w:val="hybridMultilevel"/>
    <w:tmpl w:val="B5262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D004B3"/>
    <w:multiLevelType w:val="hybridMultilevel"/>
    <w:tmpl w:val="8BACCCEC"/>
    <w:lvl w:ilvl="0" w:tplc="EF3090C6">
      <w:numFmt w:val="bullet"/>
      <w:lvlText w:val="-"/>
      <w:lvlJc w:val="left"/>
      <w:pPr>
        <w:ind w:left="644" w:hanging="360"/>
      </w:pPr>
      <w:rPr>
        <w:rFonts w:ascii="Arial Narrow" w:eastAsia="Times New Roman" w:hAnsi="Arial Narrow"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416B7675"/>
    <w:multiLevelType w:val="hybridMultilevel"/>
    <w:tmpl w:val="AC860064"/>
    <w:lvl w:ilvl="0" w:tplc="4B02F72C">
      <w:start w:val="1"/>
      <w:numFmt w:val="lowerLetter"/>
      <w:lvlText w:val="%1)"/>
      <w:lvlJc w:val="left"/>
      <w:pPr>
        <w:ind w:left="645" w:hanging="360"/>
      </w:pPr>
      <w:rPr>
        <w:rFonts w:hint="default"/>
        <w:b w:val="0"/>
      </w:rPr>
    </w:lvl>
    <w:lvl w:ilvl="1" w:tplc="04050019" w:tentative="1">
      <w:start w:val="1"/>
      <w:numFmt w:val="lowerLetter"/>
      <w:lvlText w:val="%2."/>
      <w:lvlJc w:val="left"/>
      <w:pPr>
        <w:ind w:left="1365" w:hanging="360"/>
      </w:pPr>
    </w:lvl>
    <w:lvl w:ilvl="2" w:tplc="0405001B" w:tentative="1">
      <w:start w:val="1"/>
      <w:numFmt w:val="lowerRoman"/>
      <w:lvlText w:val="%3."/>
      <w:lvlJc w:val="right"/>
      <w:pPr>
        <w:ind w:left="2085" w:hanging="180"/>
      </w:pPr>
    </w:lvl>
    <w:lvl w:ilvl="3" w:tplc="0405000F" w:tentative="1">
      <w:start w:val="1"/>
      <w:numFmt w:val="decimal"/>
      <w:lvlText w:val="%4."/>
      <w:lvlJc w:val="left"/>
      <w:pPr>
        <w:ind w:left="2805" w:hanging="360"/>
      </w:pPr>
    </w:lvl>
    <w:lvl w:ilvl="4" w:tplc="04050019" w:tentative="1">
      <w:start w:val="1"/>
      <w:numFmt w:val="lowerLetter"/>
      <w:lvlText w:val="%5."/>
      <w:lvlJc w:val="left"/>
      <w:pPr>
        <w:ind w:left="3525" w:hanging="360"/>
      </w:pPr>
    </w:lvl>
    <w:lvl w:ilvl="5" w:tplc="0405001B" w:tentative="1">
      <w:start w:val="1"/>
      <w:numFmt w:val="lowerRoman"/>
      <w:lvlText w:val="%6."/>
      <w:lvlJc w:val="right"/>
      <w:pPr>
        <w:ind w:left="4245" w:hanging="180"/>
      </w:pPr>
    </w:lvl>
    <w:lvl w:ilvl="6" w:tplc="0405000F" w:tentative="1">
      <w:start w:val="1"/>
      <w:numFmt w:val="decimal"/>
      <w:lvlText w:val="%7."/>
      <w:lvlJc w:val="left"/>
      <w:pPr>
        <w:ind w:left="4965" w:hanging="360"/>
      </w:pPr>
    </w:lvl>
    <w:lvl w:ilvl="7" w:tplc="04050019" w:tentative="1">
      <w:start w:val="1"/>
      <w:numFmt w:val="lowerLetter"/>
      <w:lvlText w:val="%8."/>
      <w:lvlJc w:val="left"/>
      <w:pPr>
        <w:ind w:left="5685" w:hanging="360"/>
      </w:pPr>
    </w:lvl>
    <w:lvl w:ilvl="8" w:tplc="0405001B" w:tentative="1">
      <w:start w:val="1"/>
      <w:numFmt w:val="lowerRoman"/>
      <w:lvlText w:val="%9."/>
      <w:lvlJc w:val="right"/>
      <w:pPr>
        <w:ind w:left="6405" w:hanging="180"/>
      </w:pPr>
    </w:lvl>
  </w:abstractNum>
  <w:abstractNum w:abstractNumId="19" w15:restartNumberingAfterBreak="0">
    <w:nsid w:val="43AF5C4C"/>
    <w:multiLevelType w:val="hybridMultilevel"/>
    <w:tmpl w:val="2DDA62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7E1FEC"/>
    <w:multiLevelType w:val="hybridMultilevel"/>
    <w:tmpl w:val="76BCAC08"/>
    <w:lvl w:ilvl="0" w:tplc="B796706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C37C80"/>
    <w:multiLevelType w:val="hybridMultilevel"/>
    <w:tmpl w:val="235CD250"/>
    <w:lvl w:ilvl="0" w:tplc="B73AAB68">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7944B7C"/>
    <w:multiLevelType w:val="hybridMultilevel"/>
    <w:tmpl w:val="148A5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9BE50B6"/>
    <w:multiLevelType w:val="hybridMultilevel"/>
    <w:tmpl w:val="F1D884B6"/>
    <w:lvl w:ilvl="0" w:tplc="B796706C">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425000"/>
    <w:multiLevelType w:val="hybridMultilevel"/>
    <w:tmpl w:val="51F0ECF8"/>
    <w:lvl w:ilvl="0" w:tplc="7D68924A">
      <w:start w:val="1"/>
      <w:numFmt w:val="lowerLetter"/>
      <w:lvlText w:val="%1)"/>
      <w:lvlJc w:val="left"/>
      <w:pPr>
        <w:tabs>
          <w:tab w:val="num" w:pos="840"/>
        </w:tabs>
        <w:ind w:left="840" w:hanging="360"/>
      </w:pPr>
      <w:rPr>
        <w:rFonts w:ascii="Arial" w:eastAsia="Times New Roman" w:hAnsi="Arial" w:cs="Arial"/>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E928BE"/>
    <w:multiLevelType w:val="hybridMultilevel"/>
    <w:tmpl w:val="5AB4FDA6"/>
    <w:lvl w:ilvl="0" w:tplc="2070EE0A">
      <w:start w:val="1"/>
      <w:numFmt w:val="bullet"/>
      <w:lvlText w:val=""/>
      <w:lvlJc w:val="left"/>
      <w:pPr>
        <w:tabs>
          <w:tab w:val="num" w:pos="357"/>
        </w:tabs>
        <w:ind w:left="357" w:hanging="357"/>
      </w:pPr>
      <w:rPr>
        <w:rFonts w:ascii="Symbol" w:hAnsi="Symbol" w:hint="default"/>
      </w:rPr>
    </w:lvl>
    <w:lvl w:ilvl="1" w:tplc="8F066FC4">
      <w:start w:val="1"/>
      <w:numFmt w:val="bullet"/>
      <w:lvlText w:val=""/>
      <w:lvlJc w:val="left"/>
      <w:pPr>
        <w:tabs>
          <w:tab w:val="num" w:pos="1437"/>
        </w:tabs>
        <w:ind w:left="1437" w:hanging="357"/>
      </w:pPr>
      <w:rPr>
        <w:rFonts w:ascii="Symbol" w:hAnsi="Symbol" w:hint="default"/>
      </w:rPr>
    </w:lvl>
    <w:lvl w:ilvl="2" w:tplc="49989FA2" w:tentative="1">
      <w:start w:val="1"/>
      <w:numFmt w:val="bullet"/>
      <w:lvlText w:val=""/>
      <w:lvlJc w:val="left"/>
      <w:pPr>
        <w:tabs>
          <w:tab w:val="num" w:pos="2160"/>
        </w:tabs>
        <w:ind w:left="2160" w:hanging="360"/>
      </w:pPr>
      <w:rPr>
        <w:rFonts w:ascii="Wingdings" w:hAnsi="Wingdings" w:hint="default"/>
      </w:rPr>
    </w:lvl>
    <w:lvl w:ilvl="3" w:tplc="7A28DC7A" w:tentative="1">
      <w:start w:val="1"/>
      <w:numFmt w:val="bullet"/>
      <w:lvlText w:val=""/>
      <w:lvlJc w:val="left"/>
      <w:pPr>
        <w:tabs>
          <w:tab w:val="num" w:pos="2880"/>
        </w:tabs>
        <w:ind w:left="2880" w:hanging="360"/>
      </w:pPr>
      <w:rPr>
        <w:rFonts w:ascii="Symbol" w:hAnsi="Symbol" w:hint="default"/>
      </w:rPr>
    </w:lvl>
    <w:lvl w:ilvl="4" w:tplc="D52CA03A" w:tentative="1">
      <w:start w:val="1"/>
      <w:numFmt w:val="bullet"/>
      <w:lvlText w:val="o"/>
      <w:lvlJc w:val="left"/>
      <w:pPr>
        <w:tabs>
          <w:tab w:val="num" w:pos="3600"/>
        </w:tabs>
        <w:ind w:left="3600" w:hanging="360"/>
      </w:pPr>
      <w:rPr>
        <w:rFonts w:ascii="Courier New" w:hAnsi="Courier New" w:cs="Courier New" w:hint="default"/>
      </w:rPr>
    </w:lvl>
    <w:lvl w:ilvl="5" w:tplc="62B64B1C" w:tentative="1">
      <w:start w:val="1"/>
      <w:numFmt w:val="bullet"/>
      <w:lvlText w:val=""/>
      <w:lvlJc w:val="left"/>
      <w:pPr>
        <w:tabs>
          <w:tab w:val="num" w:pos="4320"/>
        </w:tabs>
        <w:ind w:left="4320" w:hanging="360"/>
      </w:pPr>
      <w:rPr>
        <w:rFonts w:ascii="Wingdings" w:hAnsi="Wingdings" w:hint="default"/>
      </w:rPr>
    </w:lvl>
    <w:lvl w:ilvl="6" w:tplc="D24C4FA0" w:tentative="1">
      <w:start w:val="1"/>
      <w:numFmt w:val="bullet"/>
      <w:lvlText w:val=""/>
      <w:lvlJc w:val="left"/>
      <w:pPr>
        <w:tabs>
          <w:tab w:val="num" w:pos="5040"/>
        </w:tabs>
        <w:ind w:left="5040" w:hanging="360"/>
      </w:pPr>
      <w:rPr>
        <w:rFonts w:ascii="Symbol" w:hAnsi="Symbol" w:hint="default"/>
      </w:rPr>
    </w:lvl>
    <w:lvl w:ilvl="7" w:tplc="09E6F7FC" w:tentative="1">
      <w:start w:val="1"/>
      <w:numFmt w:val="bullet"/>
      <w:lvlText w:val="o"/>
      <w:lvlJc w:val="left"/>
      <w:pPr>
        <w:tabs>
          <w:tab w:val="num" w:pos="5760"/>
        </w:tabs>
        <w:ind w:left="5760" w:hanging="360"/>
      </w:pPr>
      <w:rPr>
        <w:rFonts w:ascii="Courier New" w:hAnsi="Courier New" w:cs="Courier New" w:hint="default"/>
      </w:rPr>
    </w:lvl>
    <w:lvl w:ilvl="8" w:tplc="49906CE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6C66E6"/>
    <w:multiLevelType w:val="hybridMultilevel"/>
    <w:tmpl w:val="E01E6DDE"/>
    <w:lvl w:ilvl="0" w:tplc="46FA4350">
      <w:start w:val="5"/>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96C32DE"/>
    <w:multiLevelType w:val="hybridMultilevel"/>
    <w:tmpl w:val="AB648E9C"/>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E7D02A6"/>
    <w:multiLevelType w:val="hybridMultilevel"/>
    <w:tmpl w:val="336C224C"/>
    <w:lvl w:ilvl="0" w:tplc="6196193E">
      <w:start w:val="1"/>
      <w:numFmt w:val="bullet"/>
      <w:lvlText w:val="-"/>
      <w:lvlJc w:val="left"/>
      <w:pPr>
        <w:tabs>
          <w:tab w:val="num" w:pos="720"/>
        </w:tabs>
        <w:ind w:left="720" w:hanging="360"/>
      </w:pPr>
      <w:rPr>
        <w:rFonts w:ascii="Arial" w:hAnsi="Arial" w:hint="default"/>
      </w:rPr>
    </w:lvl>
    <w:lvl w:ilvl="1" w:tplc="CFBE6234" w:tentative="1">
      <w:start w:val="1"/>
      <w:numFmt w:val="bullet"/>
      <w:lvlText w:val="o"/>
      <w:lvlJc w:val="left"/>
      <w:pPr>
        <w:tabs>
          <w:tab w:val="num" w:pos="1440"/>
        </w:tabs>
        <w:ind w:left="1440" w:hanging="360"/>
      </w:pPr>
      <w:rPr>
        <w:rFonts w:ascii="Courier New" w:hAnsi="Courier New" w:cs="Courier New" w:hint="default"/>
      </w:rPr>
    </w:lvl>
    <w:lvl w:ilvl="2" w:tplc="F550C324" w:tentative="1">
      <w:start w:val="1"/>
      <w:numFmt w:val="bullet"/>
      <w:lvlText w:val=""/>
      <w:lvlJc w:val="left"/>
      <w:pPr>
        <w:tabs>
          <w:tab w:val="num" w:pos="2160"/>
        </w:tabs>
        <w:ind w:left="2160" w:hanging="360"/>
      </w:pPr>
      <w:rPr>
        <w:rFonts w:ascii="Wingdings" w:hAnsi="Wingdings" w:hint="default"/>
      </w:rPr>
    </w:lvl>
    <w:lvl w:ilvl="3" w:tplc="C1EE6756" w:tentative="1">
      <w:start w:val="1"/>
      <w:numFmt w:val="bullet"/>
      <w:lvlText w:val=""/>
      <w:lvlJc w:val="left"/>
      <w:pPr>
        <w:tabs>
          <w:tab w:val="num" w:pos="2880"/>
        </w:tabs>
        <w:ind w:left="2880" w:hanging="360"/>
      </w:pPr>
      <w:rPr>
        <w:rFonts w:ascii="Symbol" w:hAnsi="Symbol" w:hint="default"/>
      </w:rPr>
    </w:lvl>
    <w:lvl w:ilvl="4" w:tplc="BFA81E94" w:tentative="1">
      <w:start w:val="1"/>
      <w:numFmt w:val="bullet"/>
      <w:lvlText w:val="o"/>
      <w:lvlJc w:val="left"/>
      <w:pPr>
        <w:tabs>
          <w:tab w:val="num" w:pos="3600"/>
        </w:tabs>
        <w:ind w:left="3600" w:hanging="360"/>
      </w:pPr>
      <w:rPr>
        <w:rFonts w:ascii="Courier New" w:hAnsi="Courier New" w:cs="Courier New" w:hint="default"/>
      </w:rPr>
    </w:lvl>
    <w:lvl w:ilvl="5" w:tplc="9F88D2C6" w:tentative="1">
      <w:start w:val="1"/>
      <w:numFmt w:val="bullet"/>
      <w:lvlText w:val=""/>
      <w:lvlJc w:val="left"/>
      <w:pPr>
        <w:tabs>
          <w:tab w:val="num" w:pos="4320"/>
        </w:tabs>
        <w:ind w:left="4320" w:hanging="360"/>
      </w:pPr>
      <w:rPr>
        <w:rFonts w:ascii="Wingdings" w:hAnsi="Wingdings" w:hint="default"/>
      </w:rPr>
    </w:lvl>
    <w:lvl w:ilvl="6" w:tplc="9508CF58" w:tentative="1">
      <w:start w:val="1"/>
      <w:numFmt w:val="bullet"/>
      <w:lvlText w:val=""/>
      <w:lvlJc w:val="left"/>
      <w:pPr>
        <w:tabs>
          <w:tab w:val="num" w:pos="5040"/>
        </w:tabs>
        <w:ind w:left="5040" w:hanging="360"/>
      </w:pPr>
      <w:rPr>
        <w:rFonts w:ascii="Symbol" w:hAnsi="Symbol" w:hint="default"/>
      </w:rPr>
    </w:lvl>
    <w:lvl w:ilvl="7" w:tplc="0678781E" w:tentative="1">
      <w:start w:val="1"/>
      <w:numFmt w:val="bullet"/>
      <w:lvlText w:val="o"/>
      <w:lvlJc w:val="left"/>
      <w:pPr>
        <w:tabs>
          <w:tab w:val="num" w:pos="5760"/>
        </w:tabs>
        <w:ind w:left="5760" w:hanging="360"/>
      </w:pPr>
      <w:rPr>
        <w:rFonts w:ascii="Courier New" w:hAnsi="Courier New" w:cs="Courier New" w:hint="default"/>
      </w:rPr>
    </w:lvl>
    <w:lvl w:ilvl="8" w:tplc="BC50BA6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8A63F4"/>
    <w:multiLevelType w:val="hybridMultilevel"/>
    <w:tmpl w:val="D2941C94"/>
    <w:lvl w:ilvl="0" w:tplc="30CC69F6">
      <w:start w:val="1"/>
      <w:numFmt w:val="bullet"/>
      <w:lvlText w:val=""/>
      <w:lvlJc w:val="left"/>
      <w:pPr>
        <w:tabs>
          <w:tab w:val="num" w:pos="357"/>
        </w:tabs>
        <w:ind w:left="357" w:hanging="357"/>
      </w:pPr>
      <w:rPr>
        <w:rFonts w:ascii="Symbol" w:hAnsi="Symbol" w:hint="default"/>
      </w:rPr>
    </w:lvl>
    <w:lvl w:ilvl="1" w:tplc="C78E2EBE">
      <w:start w:val="1"/>
      <w:numFmt w:val="bullet"/>
      <w:lvlText w:val=""/>
      <w:lvlJc w:val="left"/>
      <w:pPr>
        <w:tabs>
          <w:tab w:val="num" w:pos="1420"/>
        </w:tabs>
        <w:ind w:left="1420" w:hanging="34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066F34"/>
    <w:multiLevelType w:val="hybridMultilevel"/>
    <w:tmpl w:val="EFA06E62"/>
    <w:lvl w:ilvl="0" w:tplc="04050005">
      <w:start w:val="1"/>
      <w:numFmt w:val="bullet"/>
      <w:lvlText w:val=""/>
      <w:lvlJc w:val="left"/>
      <w:pPr>
        <w:tabs>
          <w:tab w:val="num" w:pos="1070"/>
        </w:tabs>
        <w:ind w:left="1070" w:hanging="360"/>
      </w:pPr>
      <w:rPr>
        <w:rFonts w:ascii="Wingdings" w:hAnsi="Wingdings"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F8C6747"/>
    <w:multiLevelType w:val="hybridMultilevel"/>
    <w:tmpl w:val="ED38275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15797428">
    <w:abstractNumId w:val="3"/>
  </w:num>
  <w:num w:numId="2" w16cid:durableId="1202136029">
    <w:abstractNumId w:val="31"/>
  </w:num>
  <w:num w:numId="3" w16cid:durableId="136844827">
    <w:abstractNumId w:val="14"/>
  </w:num>
  <w:num w:numId="4" w16cid:durableId="1571886756">
    <w:abstractNumId w:val="8"/>
  </w:num>
  <w:num w:numId="5" w16cid:durableId="984240551">
    <w:abstractNumId w:val="24"/>
  </w:num>
  <w:num w:numId="6" w16cid:durableId="16739029">
    <w:abstractNumId w:val="7"/>
  </w:num>
  <w:num w:numId="7" w16cid:durableId="965819388">
    <w:abstractNumId w:val="5"/>
  </w:num>
  <w:num w:numId="8" w16cid:durableId="421950766">
    <w:abstractNumId w:val="9"/>
  </w:num>
  <w:num w:numId="9" w16cid:durableId="1803038345">
    <w:abstractNumId w:val="10"/>
  </w:num>
  <w:num w:numId="10" w16cid:durableId="674578372">
    <w:abstractNumId w:val="15"/>
  </w:num>
  <w:num w:numId="11" w16cid:durableId="1615091386">
    <w:abstractNumId w:val="6"/>
  </w:num>
  <w:num w:numId="12" w16cid:durableId="1223563781">
    <w:abstractNumId w:val="11"/>
  </w:num>
  <w:num w:numId="13" w16cid:durableId="1498301491">
    <w:abstractNumId w:val="19"/>
  </w:num>
  <w:num w:numId="14" w16cid:durableId="1753968963">
    <w:abstractNumId w:val="20"/>
  </w:num>
  <w:num w:numId="15" w16cid:durableId="1866022317">
    <w:abstractNumId w:val="27"/>
  </w:num>
  <w:num w:numId="16" w16cid:durableId="1289966426">
    <w:abstractNumId w:val="2"/>
  </w:num>
  <w:num w:numId="17" w16cid:durableId="1805583740">
    <w:abstractNumId w:val="23"/>
  </w:num>
  <w:num w:numId="18" w16cid:durableId="2070954394">
    <w:abstractNumId w:val="13"/>
  </w:num>
  <w:num w:numId="19" w16cid:durableId="1380669323">
    <w:abstractNumId w:val="29"/>
  </w:num>
  <w:num w:numId="20" w16cid:durableId="400249430">
    <w:abstractNumId w:val="25"/>
  </w:num>
  <w:num w:numId="21" w16cid:durableId="539973398">
    <w:abstractNumId w:val="18"/>
  </w:num>
  <w:num w:numId="22" w16cid:durableId="1292245304">
    <w:abstractNumId w:val="26"/>
  </w:num>
  <w:num w:numId="23" w16cid:durableId="2042432848">
    <w:abstractNumId w:val="21"/>
  </w:num>
  <w:num w:numId="24" w16cid:durableId="1692297814">
    <w:abstractNumId w:val="7"/>
  </w:num>
  <w:num w:numId="25" w16cid:durableId="1996839932">
    <w:abstractNumId w:val="17"/>
  </w:num>
  <w:num w:numId="26" w16cid:durableId="1677073710">
    <w:abstractNumId w:val="22"/>
  </w:num>
  <w:num w:numId="27" w16cid:durableId="1238902959">
    <w:abstractNumId w:val="16"/>
  </w:num>
  <w:num w:numId="28" w16cid:durableId="1136485935">
    <w:abstractNumId w:val="28"/>
  </w:num>
  <w:num w:numId="29" w16cid:durableId="2141148402">
    <w:abstractNumId w:val="12"/>
  </w:num>
  <w:num w:numId="30" w16cid:durableId="1832866237">
    <w:abstractNumId w:val="1"/>
  </w:num>
  <w:num w:numId="31" w16cid:durableId="709383257">
    <w:abstractNumId w:val="1"/>
  </w:num>
  <w:num w:numId="32" w16cid:durableId="380637782">
    <w:abstractNumId w:val="1"/>
  </w:num>
  <w:num w:numId="33" w16cid:durableId="1172379923">
    <w:abstractNumId w:val="1"/>
  </w:num>
  <w:num w:numId="34" w16cid:durableId="470707532">
    <w:abstractNumId w:val="30"/>
  </w:num>
  <w:num w:numId="35" w16cid:durableId="817696907">
    <w:abstractNumId w:val="1"/>
  </w:num>
  <w:num w:numId="36" w16cid:durableId="490559839">
    <w:abstractNumId w:val="1"/>
  </w:num>
  <w:num w:numId="37" w16cid:durableId="809713528">
    <w:abstractNumId w:val="7"/>
  </w:num>
  <w:num w:numId="38" w16cid:durableId="306321267">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81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3142"/>
    <w:rsid w:val="0000320A"/>
    <w:rsid w:val="00003965"/>
    <w:rsid w:val="0000749F"/>
    <w:rsid w:val="000115BA"/>
    <w:rsid w:val="000134AE"/>
    <w:rsid w:val="00015CAA"/>
    <w:rsid w:val="0002172E"/>
    <w:rsid w:val="00022355"/>
    <w:rsid w:val="00026A7E"/>
    <w:rsid w:val="00027C20"/>
    <w:rsid w:val="00027DAE"/>
    <w:rsid w:val="00030DE1"/>
    <w:rsid w:val="00033941"/>
    <w:rsid w:val="000362F8"/>
    <w:rsid w:val="00040907"/>
    <w:rsid w:val="000427A5"/>
    <w:rsid w:val="00045785"/>
    <w:rsid w:val="00050C2E"/>
    <w:rsid w:val="000524B8"/>
    <w:rsid w:val="00055287"/>
    <w:rsid w:val="00055AB1"/>
    <w:rsid w:val="00056666"/>
    <w:rsid w:val="00057999"/>
    <w:rsid w:val="0006075C"/>
    <w:rsid w:val="00061C3B"/>
    <w:rsid w:val="00062385"/>
    <w:rsid w:val="00064A28"/>
    <w:rsid w:val="00067038"/>
    <w:rsid w:val="00067905"/>
    <w:rsid w:val="00071AAF"/>
    <w:rsid w:val="000744CB"/>
    <w:rsid w:val="00077589"/>
    <w:rsid w:val="000811F3"/>
    <w:rsid w:val="00081D2D"/>
    <w:rsid w:val="00085DAC"/>
    <w:rsid w:val="00087760"/>
    <w:rsid w:val="000879F5"/>
    <w:rsid w:val="000917DF"/>
    <w:rsid w:val="00092645"/>
    <w:rsid w:val="000A03FB"/>
    <w:rsid w:val="000A0F72"/>
    <w:rsid w:val="000A290B"/>
    <w:rsid w:val="000A4211"/>
    <w:rsid w:val="000A4DAB"/>
    <w:rsid w:val="000A5DDA"/>
    <w:rsid w:val="000A7612"/>
    <w:rsid w:val="000B0DBB"/>
    <w:rsid w:val="000B3645"/>
    <w:rsid w:val="000B502A"/>
    <w:rsid w:val="000B794F"/>
    <w:rsid w:val="000C00F1"/>
    <w:rsid w:val="000C3D0F"/>
    <w:rsid w:val="000C404F"/>
    <w:rsid w:val="000C448E"/>
    <w:rsid w:val="000C47E3"/>
    <w:rsid w:val="000C4EE8"/>
    <w:rsid w:val="000C76B7"/>
    <w:rsid w:val="000D0471"/>
    <w:rsid w:val="000D3F3B"/>
    <w:rsid w:val="000D4C22"/>
    <w:rsid w:val="000E0305"/>
    <w:rsid w:val="000E299A"/>
    <w:rsid w:val="000E4C1C"/>
    <w:rsid w:val="000F03AA"/>
    <w:rsid w:val="000F276E"/>
    <w:rsid w:val="000F44BD"/>
    <w:rsid w:val="001028B4"/>
    <w:rsid w:val="00104EB7"/>
    <w:rsid w:val="00106605"/>
    <w:rsid w:val="001078DC"/>
    <w:rsid w:val="0011066E"/>
    <w:rsid w:val="00111282"/>
    <w:rsid w:val="0011287D"/>
    <w:rsid w:val="001138DC"/>
    <w:rsid w:val="001145AD"/>
    <w:rsid w:val="001145BE"/>
    <w:rsid w:val="001146FB"/>
    <w:rsid w:val="001150AF"/>
    <w:rsid w:val="00115F2E"/>
    <w:rsid w:val="00115F9A"/>
    <w:rsid w:val="00116EDB"/>
    <w:rsid w:val="00117DB7"/>
    <w:rsid w:val="001202E1"/>
    <w:rsid w:val="00120963"/>
    <w:rsid w:val="00121749"/>
    <w:rsid w:val="00125EDF"/>
    <w:rsid w:val="00127068"/>
    <w:rsid w:val="00131F4C"/>
    <w:rsid w:val="00131F71"/>
    <w:rsid w:val="00132BE8"/>
    <w:rsid w:val="00135B64"/>
    <w:rsid w:val="00136CBC"/>
    <w:rsid w:val="00137946"/>
    <w:rsid w:val="0013798F"/>
    <w:rsid w:val="00141B74"/>
    <w:rsid w:val="00142F28"/>
    <w:rsid w:val="00144F1C"/>
    <w:rsid w:val="00145A92"/>
    <w:rsid w:val="00145CF8"/>
    <w:rsid w:val="00147E86"/>
    <w:rsid w:val="0015055C"/>
    <w:rsid w:val="001518F7"/>
    <w:rsid w:val="00151C52"/>
    <w:rsid w:val="00152081"/>
    <w:rsid w:val="001545FD"/>
    <w:rsid w:val="00155416"/>
    <w:rsid w:val="001557C3"/>
    <w:rsid w:val="001606E2"/>
    <w:rsid w:val="001624E6"/>
    <w:rsid w:val="0016346C"/>
    <w:rsid w:val="00163829"/>
    <w:rsid w:val="00166C10"/>
    <w:rsid w:val="0016754A"/>
    <w:rsid w:val="001700CB"/>
    <w:rsid w:val="00171824"/>
    <w:rsid w:val="00171C17"/>
    <w:rsid w:val="00172054"/>
    <w:rsid w:val="0017291F"/>
    <w:rsid w:val="001749D6"/>
    <w:rsid w:val="00177DCB"/>
    <w:rsid w:val="00181A52"/>
    <w:rsid w:val="00186AEE"/>
    <w:rsid w:val="001872C8"/>
    <w:rsid w:val="00192C37"/>
    <w:rsid w:val="00193261"/>
    <w:rsid w:val="00195F41"/>
    <w:rsid w:val="00196A31"/>
    <w:rsid w:val="00197A73"/>
    <w:rsid w:val="00197C8F"/>
    <w:rsid w:val="001A2291"/>
    <w:rsid w:val="001A2622"/>
    <w:rsid w:val="001A7261"/>
    <w:rsid w:val="001B01D8"/>
    <w:rsid w:val="001B0D53"/>
    <w:rsid w:val="001B3772"/>
    <w:rsid w:val="001B4167"/>
    <w:rsid w:val="001C171D"/>
    <w:rsid w:val="001C3F0F"/>
    <w:rsid w:val="001C5493"/>
    <w:rsid w:val="001D0D43"/>
    <w:rsid w:val="001D13F5"/>
    <w:rsid w:val="001D1711"/>
    <w:rsid w:val="001D59A3"/>
    <w:rsid w:val="001D6490"/>
    <w:rsid w:val="001D69E8"/>
    <w:rsid w:val="001D6EA6"/>
    <w:rsid w:val="001D7FDA"/>
    <w:rsid w:val="001E0F30"/>
    <w:rsid w:val="001E13CF"/>
    <w:rsid w:val="001E4B0F"/>
    <w:rsid w:val="001E7150"/>
    <w:rsid w:val="001E7656"/>
    <w:rsid w:val="001F1AD5"/>
    <w:rsid w:val="001F3359"/>
    <w:rsid w:val="001F4170"/>
    <w:rsid w:val="001F64FA"/>
    <w:rsid w:val="001F6B13"/>
    <w:rsid w:val="001F7CA2"/>
    <w:rsid w:val="0020148E"/>
    <w:rsid w:val="0020265A"/>
    <w:rsid w:val="002043A0"/>
    <w:rsid w:val="002105A8"/>
    <w:rsid w:val="00212D06"/>
    <w:rsid w:val="002133FF"/>
    <w:rsid w:val="00214510"/>
    <w:rsid w:val="00217FB0"/>
    <w:rsid w:val="002208C1"/>
    <w:rsid w:val="00220986"/>
    <w:rsid w:val="00221687"/>
    <w:rsid w:val="002220FC"/>
    <w:rsid w:val="00226CAF"/>
    <w:rsid w:val="00230A43"/>
    <w:rsid w:val="0023254B"/>
    <w:rsid w:val="002349B8"/>
    <w:rsid w:val="00236C48"/>
    <w:rsid w:val="0024085D"/>
    <w:rsid w:val="00241927"/>
    <w:rsid w:val="00242704"/>
    <w:rsid w:val="00242DCF"/>
    <w:rsid w:val="0024425F"/>
    <w:rsid w:val="002471EF"/>
    <w:rsid w:val="0024758E"/>
    <w:rsid w:val="0025355C"/>
    <w:rsid w:val="0025518A"/>
    <w:rsid w:val="002553F5"/>
    <w:rsid w:val="00255C26"/>
    <w:rsid w:val="002612A1"/>
    <w:rsid w:val="00263382"/>
    <w:rsid w:val="00267E54"/>
    <w:rsid w:val="0027298A"/>
    <w:rsid w:val="00273A06"/>
    <w:rsid w:val="002740EB"/>
    <w:rsid w:val="00274D09"/>
    <w:rsid w:val="0027755D"/>
    <w:rsid w:val="00283879"/>
    <w:rsid w:val="0028659E"/>
    <w:rsid w:val="0028663E"/>
    <w:rsid w:val="002879BD"/>
    <w:rsid w:val="0029092B"/>
    <w:rsid w:val="0029118C"/>
    <w:rsid w:val="0029223B"/>
    <w:rsid w:val="00293CBB"/>
    <w:rsid w:val="00294660"/>
    <w:rsid w:val="00296E97"/>
    <w:rsid w:val="002A018E"/>
    <w:rsid w:val="002A04E2"/>
    <w:rsid w:val="002A0CDA"/>
    <w:rsid w:val="002A3832"/>
    <w:rsid w:val="002A4AD9"/>
    <w:rsid w:val="002A4B9F"/>
    <w:rsid w:val="002A7F9C"/>
    <w:rsid w:val="002B2734"/>
    <w:rsid w:val="002B320D"/>
    <w:rsid w:val="002B44A2"/>
    <w:rsid w:val="002B4D94"/>
    <w:rsid w:val="002B53F1"/>
    <w:rsid w:val="002B78B1"/>
    <w:rsid w:val="002B7F62"/>
    <w:rsid w:val="002C0C35"/>
    <w:rsid w:val="002C5517"/>
    <w:rsid w:val="002C58F3"/>
    <w:rsid w:val="002C6CA1"/>
    <w:rsid w:val="002C6D08"/>
    <w:rsid w:val="002C7DD1"/>
    <w:rsid w:val="002D04AC"/>
    <w:rsid w:val="002D326A"/>
    <w:rsid w:val="002D3E57"/>
    <w:rsid w:val="002E0AAE"/>
    <w:rsid w:val="002E3625"/>
    <w:rsid w:val="002E3659"/>
    <w:rsid w:val="002E4226"/>
    <w:rsid w:val="002E4318"/>
    <w:rsid w:val="002E5BA0"/>
    <w:rsid w:val="002E77AC"/>
    <w:rsid w:val="002F115A"/>
    <w:rsid w:val="002F794A"/>
    <w:rsid w:val="00300722"/>
    <w:rsid w:val="00301355"/>
    <w:rsid w:val="00303953"/>
    <w:rsid w:val="00303BFA"/>
    <w:rsid w:val="00303D37"/>
    <w:rsid w:val="0030436F"/>
    <w:rsid w:val="0030505E"/>
    <w:rsid w:val="00305A54"/>
    <w:rsid w:val="00311C4C"/>
    <w:rsid w:val="00312075"/>
    <w:rsid w:val="00314B6B"/>
    <w:rsid w:val="00316274"/>
    <w:rsid w:val="00316991"/>
    <w:rsid w:val="00316D97"/>
    <w:rsid w:val="00320393"/>
    <w:rsid w:val="003213E3"/>
    <w:rsid w:val="00322C97"/>
    <w:rsid w:val="00323EF1"/>
    <w:rsid w:val="00324663"/>
    <w:rsid w:val="00324B0A"/>
    <w:rsid w:val="003316FC"/>
    <w:rsid w:val="00340536"/>
    <w:rsid w:val="00340A82"/>
    <w:rsid w:val="00343D73"/>
    <w:rsid w:val="003447A7"/>
    <w:rsid w:val="003449D0"/>
    <w:rsid w:val="00345572"/>
    <w:rsid w:val="003506E1"/>
    <w:rsid w:val="0035277D"/>
    <w:rsid w:val="003532C7"/>
    <w:rsid w:val="00353C61"/>
    <w:rsid w:val="0035569F"/>
    <w:rsid w:val="00356224"/>
    <w:rsid w:val="00356E70"/>
    <w:rsid w:val="0035744D"/>
    <w:rsid w:val="00361241"/>
    <w:rsid w:val="003627FC"/>
    <w:rsid w:val="00362A57"/>
    <w:rsid w:val="003653AD"/>
    <w:rsid w:val="00365857"/>
    <w:rsid w:val="00372B3D"/>
    <w:rsid w:val="00377B79"/>
    <w:rsid w:val="003831BC"/>
    <w:rsid w:val="00386797"/>
    <w:rsid w:val="00391412"/>
    <w:rsid w:val="00397CEE"/>
    <w:rsid w:val="003A68E3"/>
    <w:rsid w:val="003A763F"/>
    <w:rsid w:val="003A7F40"/>
    <w:rsid w:val="003B1901"/>
    <w:rsid w:val="003B2938"/>
    <w:rsid w:val="003B2997"/>
    <w:rsid w:val="003B61CD"/>
    <w:rsid w:val="003B64C1"/>
    <w:rsid w:val="003C33A1"/>
    <w:rsid w:val="003C4204"/>
    <w:rsid w:val="003C59FA"/>
    <w:rsid w:val="003D190B"/>
    <w:rsid w:val="003D33B8"/>
    <w:rsid w:val="003D4402"/>
    <w:rsid w:val="003D5B6E"/>
    <w:rsid w:val="003D7BED"/>
    <w:rsid w:val="003E008C"/>
    <w:rsid w:val="003E5F0C"/>
    <w:rsid w:val="003E79C0"/>
    <w:rsid w:val="003F31BA"/>
    <w:rsid w:val="003F431F"/>
    <w:rsid w:val="003F5383"/>
    <w:rsid w:val="003F5A4C"/>
    <w:rsid w:val="004050E7"/>
    <w:rsid w:val="00405775"/>
    <w:rsid w:val="00411DFD"/>
    <w:rsid w:val="00411F55"/>
    <w:rsid w:val="00412577"/>
    <w:rsid w:val="00412A03"/>
    <w:rsid w:val="00412BDC"/>
    <w:rsid w:val="00414D04"/>
    <w:rsid w:val="00414FFA"/>
    <w:rsid w:val="00417BAF"/>
    <w:rsid w:val="00422996"/>
    <w:rsid w:val="00426701"/>
    <w:rsid w:val="00431347"/>
    <w:rsid w:val="00431530"/>
    <w:rsid w:val="00437096"/>
    <w:rsid w:val="0044314A"/>
    <w:rsid w:val="00447402"/>
    <w:rsid w:val="00447842"/>
    <w:rsid w:val="00450DD9"/>
    <w:rsid w:val="00451A4C"/>
    <w:rsid w:val="004531C2"/>
    <w:rsid w:val="00456117"/>
    <w:rsid w:val="0046082C"/>
    <w:rsid w:val="00463ABC"/>
    <w:rsid w:val="00464127"/>
    <w:rsid w:val="00464741"/>
    <w:rsid w:val="00464B61"/>
    <w:rsid w:val="00465ED2"/>
    <w:rsid w:val="0046633C"/>
    <w:rsid w:val="00471C95"/>
    <w:rsid w:val="00472EEC"/>
    <w:rsid w:val="0048475E"/>
    <w:rsid w:val="00484E91"/>
    <w:rsid w:val="004862A3"/>
    <w:rsid w:val="00487178"/>
    <w:rsid w:val="00490FEB"/>
    <w:rsid w:val="00491B14"/>
    <w:rsid w:val="00492BA4"/>
    <w:rsid w:val="004940D7"/>
    <w:rsid w:val="00495DD7"/>
    <w:rsid w:val="00497572"/>
    <w:rsid w:val="004A070A"/>
    <w:rsid w:val="004A1C6D"/>
    <w:rsid w:val="004A567F"/>
    <w:rsid w:val="004A66F5"/>
    <w:rsid w:val="004A7760"/>
    <w:rsid w:val="004B2614"/>
    <w:rsid w:val="004B4085"/>
    <w:rsid w:val="004B533C"/>
    <w:rsid w:val="004C3740"/>
    <w:rsid w:val="004C37CF"/>
    <w:rsid w:val="004C4018"/>
    <w:rsid w:val="004C490A"/>
    <w:rsid w:val="004C6588"/>
    <w:rsid w:val="004C7B9F"/>
    <w:rsid w:val="004E5D07"/>
    <w:rsid w:val="004F23B8"/>
    <w:rsid w:val="004F2621"/>
    <w:rsid w:val="005014CA"/>
    <w:rsid w:val="00501CA8"/>
    <w:rsid w:val="005021FC"/>
    <w:rsid w:val="00504847"/>
    <w:rsid w:val="00505684"/>
    <w:rsid w:val="005060F6"/>
    <w:rsid w:val="0050660A"/>
    <w:rsid w:val="00514357"/>
    <w:rsid w:val="00520B9A"/>
    <w:rsid w:val="0052256E"/>
    <w:rsid w:val="00522EC2"/>
    <w:rsid w:val="00522F43"/>
    <w:rsid w:val="00523F4A"/>
    <w:rsid w:val="00523FE5"/>
    <w:rsid w:val="00525894"/>
    <w:rsid w:val="00526F54"/>
    <w:rsid w:val="0053451D"/>
    <w:rsid w:val="005345D9"/>
    <w:rsid w:val="00540EDC"/>
    <w:rsid w:val="00541894"/>
    <w:rsid w:val="00541A0B"/>
    <w:rsid w:val="00543DC6"/>
    <w:rsid w:val="0054542F"/>
    <w:rsid w:val="00546871"/>
    <w:rsid w:val="00551190"/>
    <w:rsid w:val="00552A33"/>
    <w:rsid w:val="0056256C"/>
    <w:rsid w:val="0056287F"/>
    <w:rsid w:val="00563CC8"/>
    <w:rsid w:val="0056629B"/>
    <w:rsid w:val="005669C3"/>
    <w:rsid w:val="00567305"/>
    <w:rsid w:val="00573118"/>
    <w:rsid w:val="00575C6C"/>
    <w:rsid w:val="00575D50"/>
    <w:rsid w:val="0057630D"/>
    <w:rsid w:val="00576D94"/>
    <w:rsid w:val="00583405"/>
    <w:rsid w:val="00584F5E"/>
    <w:rsid w:val="00585CF5"/>
    <w:rsid w:val="00585EFC"/>
    <w:rsid w:val="00586721"/>
    <w:rsid w:val="00591590"/>
    <w:rsid w:val="005934BE"/>
    <w:rsid w:val="00593775"/>
    <w:rsid w:val="00595E0A"/>
    <w:rsid w:val="005A0A4D"/>
    <w:rsid w:val="005A2B93"/>
    <w:rsid w:val="005A39CF"/>
    <w:rsid w:val="005A68BC"/>
    <w:rsid w:val="005A6CA9"/>
    <w:rsid w:val="005A71C4"/>
    <w:rsid w:val="005A7B2E"/>
    <w:rsid w:val="005B1F7E"/>
    <w:rsid w:val="005B2443"/>
    <w:rsid w:val="005B4526"/>
    <w:rsid w:val="005B5373"/>
    <w:rsid w:val="005B61E9"/>
    <w:rsid w:val="005B79CB"/>
    <w:rsid w:val="005C0E2C"/>
    <w:rsid w:val="005C483B"/>
    <w:rsid w:val="005C4B62"/>
    <w:rsid w:val="005C5FF3"/>
    <w:rsid w:val="005D227E"/>
    <w:rsid w:val="005D251D"/>
    <w:rsid w:val="005D285F"/>
    <w:rsid w:val="005D45CB"/>
    <w:rsid w:val="005D469C"/>
    <w:rsid w:val="005D504D"/>
    <w:rsid w:val="005D7148"/>
    <w:rsid w:val="005E26C8"/>
    <w:rsid w:val="005E5F3F"/>
    <w:rsid w:val="005E6109"/>
    <w:rsid w:val="005E6CD8"/>
    <w:rsid w:val="005F0064"/>
    <w:rsid w:val="005F1139"/>
    <w:rsid w:val="005F1C0A"/>
    <w:rsid w:val="005F243E"/>
    <w:rsid w:val="0060017D"/>
    <w:rsid w:val="00601B04"/>
    <w:rsid w:val="00602363"/>
    <w:rsid w:val="006041DD"/>
    <w:rsid w:val="0060652F"/>
    <w:rsid w:val="0060659B"/>
    <w:rsid w:val="00606B10"/>
    <w:rsid w:val="0061220E"/>
    <w:rsid w:val="00614AF7"/>
    <w:rsid w:val="006179DA"/>
    <w:rsid w:val="00622571"/>
    <w:rsid w:val="00623475"/>
    <w:rsid w:val="00630EB2"/>
    <w:rsid w:val="0063112D"/>
    <w:rsid w:val="0063235F"/>
    <w:rsid w:val="006334F4"/>
    <w:rsid w:val="006359B9"/>
    <w:rsid w:val="00642D49"/>
    <w:rsid w:val="00643117"/>
    <w:rsid w:val="00644417"/>
    <w:rsid w:val="00645280"/>
    <w:rsid w:val="00645DA0"/>
    <w:rsid w:val="00646CAE"/>
    <w:rsid w:val="00646E4C"/>
    <w:rsid w:val="0064774B"/>
    <w:rsid w:val="00650592"/>
    <w:rsid w:val="00660598"/>
    <w:rsid w:val="0066204F"/>
    <w:rsid w:val="00662B71"/>
    <w:rsid w:val="00662CA3"/>
    <w:rsid w:val="00663C51"/>
    <w:rsid w:val="00664DCA"/>
    <w:rsid w:val="00666D08"/>
    <w:rsid w:val="00670713"/>
    <w:rsid w:val="0067109E"/>
    <w:rsid w:val="0067157D"/>
    <w:rsid w:val="00671E19"/>
    <w:rsid w:val="006739AC"/>
    <w:rsid w:val="00680D6F"/>
    <w:rsid w:val="00682D33"/>
    <w:rsid w:val="00683142"/>
    <w:rsid w:val="00683689"/>
    <w:rsid w:val="0068425D"/>
    <w:rsid w:val="006854F5"/>
    <w:rsid w:val="00690250"/>
    <w:rsid w:val="0069396A"/>
    <w:rsid w:val="006A0AEA"/>
    <w:rsid w:val="006A0B83"/>
    <w:rsid w:val="006A0DCA"/>
    <w:rsid w:val="006A2A9C"/>
    <w:rsid w:val="006A7FE1"/>
    <w:rsid w:val="006B17CE"/>
    <w:rsid w:val="006B53B5"/>
    <w:rsid w:val="006B5BA1"/>
    <w:rsid w:val="006B7BD8"/>
    <w:rsid w:val="006B7DD1"/>
    <w:rsid w:val="006C20FB"/>
    <w:rsid w:val="006C20FF"/>
    <w:rsid w:val="006C32E3"/>
    <w:rsid w:val="006C5BF4"/>
    <w:rsid w:val="006C7B09"/>
    <w:rsid w:val="006D28B1"/>
    <w:rsid w:val="006D4E0A"/>
    <w:rsid w:val="006D4E86"/>
    <w:rsid w:val="006D55C4"/>
    <w:rsid w:val="006D7ECF"/>
    <w:rsid w:val="006E0FDF"/>
    <w:rsid w:val="006E113A"/>
    <w:rsid w:val="006E1291"/>
    <w:rsid w:val="006E14AC"/>
    <w:rsid w:val="006E2DD0"/>
    <w:rsid w:val="006E334A"/>
    <w:rsid w:val="006E4441"/>
    <w:rsid w:val="006F1D02"/>
    <w:rsid w:val="006F2102"/>
    <w:rsid w:val="006F4EF3"/>
    <w:rsid w:val="006F6A1F"/>
    <w:rsid w:val="006F75BE"/>
    <w:rsid w:val="00700A9E"/>
    <w:rsid w:val="007010FF"/>
    <w:rsid w:val="00701BCA"/>
    <w:rsid w:val="00703832"/>
    <w:rsid w:val="0070546E"/>
    <w:rsid w:val="007122E2"/>
    <w:rsid w:val="0071251F"/>
    <w:rsid w:val="007126AD"/>
    <w:rsid w:val="00714477"/>
    <w:rsid w:val="0071464A"/>
    <w:rsid w:val="007154E2"/>
    <w:rsid w:val="007234C8"/>
    <w:rsid w:val="00724636"/>
    <w:rsid w:val="007317CA"/>
    <w:rsid w:val="007326E1"/>
    <w:rsid w:val="00732A8F"/>
    <w:rsid w:val="00732FB2"/>
    <w:rsid w:val="00734067"/>
    <w:rsid w:val="00734CEB"/>
    <w:rsid w:val="007373FC"/>
    <w:rsid w:val="00744101"/>
    <w:rsid w:val="007442E7"/>
    <w:rsid w:val="007470C2"/>
    <w:rsid w:val="007538E2"/>
    <w:rsid w:val="00756D30"/>
    <w:rsid w:val="007610C6"/>
    <w:rsid w:val="00761A44"/>
    <w:rsid w:val="0076785E"/>
    <w:rsid w:val="00767B23"/>
    <w:rsid w:val="00770EEE"/>
    <w:rsid w:val="00774BDA"/>
    <w:rsid w:val="00775166"/>
    <w:rsid w:val="00782640"/>
    <w:rsid w:val="007848EB"/>
    <w:rsid w:val="00787D98"/>
    <w:rsid w:val="00790CFC"/>
    <w:rsid w:val="007913F9"/>
    <w:rsid w:val="00791DE8"/>
    <w:rsid w:val="00792A4E"/>
    <w:rsid w:val="0079318B"/>
    <w:rsid w:val="00793F87"/>
    <w:rsid w:val="00796B33"/>
    <w:rsid w:val="00796D10"/>
    <w:rsid w:val="007A21D8"/>
    <w:rsid w:val="007A6EB6"/>
    <w:rsid w:val="007B0F1B"/>
    <w:rsid w:val="007B202D"/>
    <w:rsid w:val="007B2ADA"/>
    <w:rsid w:val="007B373A"/>
    <w:rsid w:val="007B441C"/>
    <w:rsid w:val="007B4A34"/>
    <w:rsid w:val="007B7C0B"/>
    <w:rsid w:val="007C09F0"/>
    <w:rsid w:val="007C2A46"/>
    <w:rsid w:val="007C408F"/>
    <w:rsid w:val="007C4787"/>
    <w:rsid w:val="007D2A7A"/>
    <w:rsid w:val="007D3B61"/>
    <w:rsid w:val="007D45C1"/>
    <w:rsid w:val="007D5C04"/>
    <w:rsid w:val="007E129B"/>
    <w:rsid w:val="007E22D4"/>
    <w:rsid w:val="007E55B1"/>
    <w:rsid w:val="007E6ACE"/>
    <w:rsid w:val="007F055A"/>
    <w:rsid w:val="007F0CF1"/>
    <w:rsid w:val="007F2795"/>
    <w:rsid w:val="007F3C27"/>
    <w:rsid w:val="007F7A5B"/>
    <w:rsid w:val="00800C87"/>
    <w:rsid w:val="008047A2"/>
    <w:rsid w:val="00804F6C"/>
    <w:rsid w:val="00822574"/>
    <w:rsid w:val="00822A07"/>
    <w:rsid w:val="00826479"/>
    <w:rsid w:val="00830392"/>
    <w:rsid w:val="00831BAE"/>
    <w:rsid w:val="00834132"/>
    <w:rsid w:val="00842A6B"/>
    <w:rsid w:val="008451E5"/>
    <w:rsid w:val="00845F2C"/>
    <w:rsid w:val="00846DB6"/>
    <w:rsid w:val="00846FD2"/>
    <w:rsid w:val="00850000"/>
    <w:rsid w:val="00852189"/>
    <w:rsid w:val="00852B99"/>
    <w:rsid w:val="00855053"/>
    <w:rsid w:val="008554F7"/>
    <w:rsid w:val="00855AC0"/>
    <w:rsid w:val="00856465"/>
    <w:rsid w:val="00861043"/>
    <w:rsid w:val="00862792"/>
    <w:rsid w:val="00863A86"/>
    <w:rsid w:val="00863DE8"/>
    <w:rsid w:val="008661F3"/>
    <w:rsid w:val="00871031"/>
    <w:rsid w:val="008729E4"/>
    <w:rsid w:val="00880205"/>
    <w:rsid w:val="0088092C"/>
    <w:rsid w:val="008812B8"/>
    <w:rsid w:val="0088474A"/>
    <w:rsid w:val="0088587F"/>
    <w:rsid w:val="0088591E"/>
    <w:rsid w:val="008872FF"/>
    <w:rsid w:val="00890B42"/>
    <w:rsid w:val="00893247"/>
    <w:rsid w:val="0089472A"/>
    <w:rsid w:val="00894B53"/>
    <w:rsid w:val="008961D3"/>
    <w:rsid w:val="008A26FB"/>
    <w:rsid w:val="008A6718"/>
    <w:rsid w:val="008B1AE2"/>
    <w:rsid w:val="008B4652"/>
    <w:rsid w:val="008B5306"/>
    <w:rsid w:val="008B53D9"/>
    <w:rsid w:val="008B6E13"/>
    <w:rsid w:val="008C36BC"/>
    <w:rsid w:val="008C37D0"/>
    <w:rsid w:val="008C46FF"/>
    <w:rsid w:val="008D3D38"/>
    <w:rsid w:val="008D40ED"/>
    <w:rsid w:val="008E290E"/>
    <w:rsid w:val="008E2CAA"/>
    <w:rsid w:val="008E6A67"/>
    <w:rsid w:val="008F0736"/>
    <w:rsid w:val="008F0BC1"/>
    <w:rsid w:val="008F3409"/>
    <w:rsid w:val="008F70B2"/>
    <w:rsid w:val="0090240B"/>
    <w:rsid w:val="009049C2"/>
    <w:rsid w:val="00906ACC"/>
    <w:rsid w:val="009100B3"/>
    <w:rsid w:val="00910DE8"/>
    <w:rsid w:val="009138A9"/>
    <w:rsid w:val="0091671E"/>
    <w:rsid w:val="009221E8"/>
    <w:rsid w:val="00922D9F"/>
    <w:rsid w:val="00923964"/>
    <w:rsid w:val="009268E3"/>
    <w:rsid w:val="00927DFE"/>
    <w:rsid w:val="00932B67"/>
    <w:rsid w:val="009428A5"/>
    <w:rsid w:val="00944997"/>
    <w:rsid w:val="0094617B"/>
    <w:rsid w:val="00947E60"/>
    <w:rsid w:val="009525C8"/>
    <w:rsid w:val="00954795"/>
    <w:rsid w:val="0095482F"/>
    <w:rsid w:val="009557B0"/>
    <w:rsid w:val="00957506"/>
    <w:rsid w:val="00963971"/>
    <w:rsid w:val="00964EBD"/>
    <w:rsid w:val="00966F8D"/>
    <w:rsid w:val="00970B6C"/>
    <w:rsid w:val="00972A09"/>
    <w:rsid w:val="00973442"/>
    <w:rsid w:val="00974C30"/>
    <w:rsid w:val="00975AF8"/>
    <w:rsid w:val="00977E7D"/>
    <w:rsid w:val="0098347A"/>
    <w:rsid w:val="00984064"/>
    <w:rsid w:val="009844B3"/>
    <w:rsid w:val="009911EA"/>
    <w:rsid w:val="0099263E"/>
    <w:rsid w:val="0099315D"/>
    <w:rsid w:val="009943DF"/>
    <w:rsid w:val="009943FC"/>
    <w:rsid w:val="009A0F57"/>
    <w:rsid w:val="009A1CB1"/>
    <w:rsid w:val="009A242A"/>
    <w:rsid w:val="009A3979"/>
    <w:rsid w:val="009A61EE"/>
    <w:rsid w:val="009A7AD6"/>
    <w:rsid w:val="009B17BB"/>
    <w:rsid w:val="009B58D1"/>
    <w:rsid w:val="009B777B"/>
    <w:rsid w:val="009C03D6"/>
    <w:rsid w:val="009C26C9"/>
    <w:rsid w:val="009C2F67"/>
    <w:rsid w:val="009C3695"/>
    <w:rsid w:val="009C39EB"/>
    <w:rsid w:val="009C5237"/>
    <w:rsid w:val="009C5D97"/>
    <w:rsid w:val="009C75E1"/>
    <w:rsid w:val="009D0DC5"/>
    <w:rsid w:val="009D26C6"/>
    <w:rsid w:val="009D3A6E"/>
    <w:rsid w:val="009D52E9"/>
    <w:rsid w:val="009D77D4"/>
    <w:rsid w:val="009E1C07"/>
    <w:rsid w:val="009E590E"/>
    <w:rsid w:val="009E59AC"/>
    <w:rsid w:val="009E5CCF"/>
    <w:rsid w:val="009E6F6C"/>
    <w:rsid w:val="009F4B5D"/>
    <w:rsid w:val="009F7A5B"/>
    <w:rsid w:val="00A00631"/>
    <w:rsid w:val="00A045B7"/>
    <w:rsid w:val="00A11E8D"/>
    <w:rsid w:val="00A1225A"/>
    <w:rsid w:val="00A12336"/>
    <w:rsid w:val="00A12DB8"/>
    <w:rsid w:val="00A1383D"/>
    <w:rsid w:val="00A144E8"/>
    <w:rsid w:val="00A1577B"/>
    <w:rsid w:val="00A2258B"/>
    <w:rsid w:val="00A23D3F"/>
    <w:rsid w:val="00A266AE"/>
    <w:rsid w:val="00A30368"/>
    <w:rsid w:val="00A35BA9"/>
    <w:rsid w:val="00A420CA"/>
    <w:rsid w:val="00A45011"/>
    <w:rsid w:val="00A45DB4"/>
    <w:rsid w:val="00A516F7"/>
    <w:rsid w:val="00A53945"/>
    <w:rsid w:val="00A55F9E"/>
    <w:rsid w:val="00A56618"/>
    <w:rsid w:val="00A611B9"/>
    <w:rsid w:val="00A628C7"/>
    <w:rsid w:val="00A630A5"/>
    <w:rsid w:val="00A6460A"/>
    <w:rsid w:val="00A65530"/>
    <w:rsid w:val="00A65DAF"/>
    <w:rsid w:val="00A66660"/>
    <w:rsid w:val="00A734F3"/>
    <w:rsid w:val="00A75E6C"/>
    <w:rsid w:val="00A80238"/>
    <w:rsid w:val="00A81320"/>
    <w:rsid w:val="00A831DF"/>
    <w:rsid w:val="00A90429"/>
    <w:rsid w:val="00AA1C08"/>
    <w:rsid w:val="00AA3641"/>
    <w:rsid w:val="00AA4918"/>
    <w:rsid w:val="00AA6A2A"/>
    <w:rsid w:val="00AB554A"/>
    <w:rsid w:val="00AB5F74"/>
    <w:rsid w:val="00AC019A"/>
    <w:rsid w:val="00AC45FC"/>
    <w:rsid w:val="00AD1C23"/>
    <w:rsid w:val="00AD5B05"/>
    <w:rsid w:val="00AD6A25"/>
    <w:rsid w:val="00AD7ABF"/>
    <w:rsid w:val="00AD7DF1"/>
    <w:rsid w:val="00AE13AF"/>
    <w:rsid w:val="00AE7082"/>
    <w:rsid w:val="00AF1BF8"/>
    <w:rsid w:val="00AF434B"/>
    <w:rsid w:val="00AF4669"/>
    <w:rsid w:val="00AF7F5C"/>
    <w:rsid w:val="00B00DDF"/>
    <w:rsid w:val="00B037AF"/>
    <w:rsid w:val="00B03950"/>
    <w:rsid w:val="00B069EB"/>
    <w:rsid w:val="00B15B3A"/>
    <w:rsid w:val="00B16BD2"/>
    <w:rsid w:val="00B22B48"/>
    <w:rsid w:val="00B31F19"/>
    <w:rsid w:val="00B404DC"/>
    <w:rsid w:val="00B43B91"/>
    <w:rsid w:val="00B43C2A"/>
    <w:rsid w:val="00B45721"/>
    <w:rsid w:val="00B4656B"/>
    <w:rsid w:val="00B46EA9"/>
    <w:rsid w:val="00B47694"/>
    <w:rsid w:val="00B53500"/>
    <w:rsid w:val="00B57317"/>
    <w:rsid w:val="00B600E6"/>
    <w:rsid w:val="00B640EE"/>
    <w:rsid w:val="00B71B31"/>
    <w:rsid w:val="00B728C5"/>
    <w:rsid w:val="00B76264"/>
    <w:rsid w:val="00B81C8C"/>
    <w:rsid w:val="00B831AB"/>
    <w:rsid w:val="00B84794"/>
    <w:rsid w:val="00B862A2"/>
    <w:rsid w:val="00B922B0"/>
    <w:rsid w:val="00B93462"/>
    <w:rsid w:val="00B93CE4"/>
    <w:rsid w:val="00B94A57"/>
    <w:rsid w:val="00B95553"/>
    <w:rsid w:val="00B95989"/>
    <w:rsid w:val="00B96A53"/>
    <w:rsid w:val="00B97920"/>
    <w:rsid w:val="00BA4998"/>
    <w:rsid w:val="00BA5416"/>
    <w:rsid w:val="00BB2249"/>
    <w:rsid w:val="00BB2341"/>
    <w:rsid w:val="00BB44F9"/>
    <w:rsid w:val="00BB4F90"/>
    <w:rsid w:val="00BB5EF4"/>
    <w:rsid w:val="00BC1341"/>
    <w:rsid w:val="00BC1967"/>
    <w:rsid w:val="00BC5BE1"/>
    <w:rsid w:val="00BD1002"/>
    <w:rsid w:val="00BD4210"/>
    <w:rsid w:val="00BD53D6"/>
    <w:rsid w:val="00BE0694"/>
    <w:rsid w:val="00BE1135"/>
    <w:rsid w:val="00BE2CCB"/>
    <w:rsid w:val="00BE3841"/>
    <w:rsid w:val="00BE3E73"/>
    <w:rsid w:val="00BE69F6"/>
    <w:rsid w:val="00BF0799"/>
    <w:rsid w:val="00BF29D1"/>
    <w:rsid w:val="00BF608E"/>
    <w:rsid w:val="00BF751B"/>
    <w:rsid w:val="00C0024F"/>
    <w:rsid w:val="00C005C5"/>
    <w:rsid w:val="00C0194C"/>
    <w:rsid w:val="00C075C3"/>
    <w:rsid w:val="00C07D79"/>
    <w:rsid w:val="00C10C1E"/>
    <w:rsid w:val="00C12D2E"/>
    <w:rsid w:val="00C133B9"/>
    <w:rsid w:val="00C14AB0"/>
    <w:rsid w:val="00C15610"/>
    <w:rsid w:val="00C266F1"/>
    <w:rsid w:val="00C26CC4"/>
    <w:rsid w:val="00C26DE4"/>
    <w:rsid w:val="00C27217"/>
    <w:rsid w:val="00C3257B"/>
    <w:rsid w:val="00C37E1A"/>
    <w:rsid w:val="00C4157F"/>
    <w:rsid w:val="00C416EE"/>
    <w:rsid w:val="00C424BF"/>
    <w:rsid w:val="00C43074"/>
    <w:rsid w:val="00C4612E"/>
    <w:rsid w:val="00C5612C"/>
    <w:rsid w:val="00C565CA"/>
    <w:rsid w:val="00C575CC"/>
    <w:rsid w:val="00C57B67"/>
    <w:rsid w:val="00C62756"/>
    <w:rsid w:val="00C627D6"/>
    <w:rsid w:val="00C64F80"/>
    <w:rsid w:val="00C661F8"/>
    <w:rsid w:val="00C74695"/>
    <w:rsid w:val="00C81878"/>
    <w:rsid w:val="00C857BC"/>
    <w:rsid w:val="00C8682E"/>
    <w:rsid w:val="00C86BE5"/>
    <w:rsid w:val="00CA2C3D"/>
    <w:rsid w:val="00CA2F8B"/>
    <w:rsid w:val="00CA323B"/>
    <w:rsid w:val="00CA4EE2"/>
    <w:rsid w:val="00CA6B6A"/>
    <w:rsid w:val="00CB04CB"/>
    <w:rsid w:val="00CB1FEC"/>
    <w:rsid w:val="00CB2183"/>
    <w:rsid w:val="00CB5C98"/>
    <w:rsid w:val="00CB68B7"/>
    <w:rsid w:val="00CC0A12"/>
    <w:rsid w:val="00CC160A"/>
    <w:rsid w:val="00CC2779"/>
    <w:rsid w:val="00CC2A1B"/>
    <w:rsid w:val="00CC33C9"/>
    <w:rsid w:val="00CC5510"/>
    <w:rsid w:val="00CD226A"/>
    <w:rsid w:val="00CD7C12"/>
    <w:rsid w:val="00CE2AAD"/>
    <w:rsid w:val="00CE4FB3"/>
    <w:rsid w:val="00CE5F13"/>
    <w:rsid w:val="00CE78C3"/>
    <w:rsid w:val="00CF1F93"/>
    <w:rsid w:val="00CF249C"/>
    <w:rsid w:val="00CF4317"/>
    <w:rsid w:val="00CF75C0"/>
    <w:rsid w:val="00D05A28"/>
    <w:rsid w:val="00D074A2"/>
    <w:rsid w:val="00D118FF"/>
    <w:rsid w:val="00D12A41"/>
    <w:rsid w:val="00D14090"/>
    <w:rsid w:val="00D16021"/>
    <w:rsid w:val="00D20600"/>
    <w:rsid w:val="00D2270A"/>
    <w:rsid w:val="00D23778"/>
    <w:rsid w:val="00D26A39"/>
    <w:rsid w:val="00D330A4"/>
    <w:rsid w:val="00D338A9"/>
    <w:rsid w:val="00D34B03"/>
    <w:rsid w:val="00D431A4"/>
    <w:rsid w:val="00D43C8E"/>
    <w:rsid w:val="00D444C1"/>
    <w:rsid w:val="00D452BE"/>
    <w:rsid w:val="00D45E77"/>
    <w:rsid w:val="00D5078A"/>
    <w:rsid w:val="00D50946"/>
    <w:rsid w:val="00D512A2"/>
    <w:rsid w:val="00D5163F"/>
    <w:rsid w:val="00D54747"/>
    <w:rsid w:val="00D55F92"/>
    <w:rsid w:val="00D565C7"/>
    <w:rsid w:val="00D63DDB"/>
    <w:rsid w:val="00D67C0D"/>
    <w:rsid w:val="00D77841"/>
    <w:rsid w:val="00D81520"/>
    <w:rsid w:val="00D81E44"/>
    <w:rsid w:val="00D82AA2"/>
    <w:rsid w:val="00D830B0"/>
    <w:rsid w:val="00D8613A"/>
    <w:rsid w:val="00D9086C"/>
    <w:rsid w:val="00D9121B"/>
    <w:rsid w:val="00D94444"/>
    <w:rsid w:val="00D962FB"/>
    <w:rsid w:val="00DA09A8"/>
    <w:rsid w:val="00DA17BD"/>
    <w:rsid w:val="00DA1C44"/>
    <w:rsid w:val="00DA2A0C"/>
    <w:rsid w:val="00DA2BD8"/>
    <w:rsid w:val="00DA3A3F"/>
    <w:rsid w:val="00DA3D27"/>
    <w:rsid w:val="00DA521A"/>
    <w:rsid w:val="00DB56E1"/>
    <w:rsid w:val="00DC057F"/>
    <w:rsid w:val="00DC25CC"/>
    <w:rsid w:val="00DC45C7"/>
    <w:rsid w:val="00DC5C9E"/>
    <w:rsid w:val="00DC6A74"/>
    <w:rsid w:val="00DD0F9D"/>
    <w:rsid w:val="00DD105B"/>
    <w:rsid w:val="00DD3CDA"/>
    <w:rsid w:val="00DD3F9D"/>
    <w:rsid w:val="00DD62E7"/>
    <w:rsid w:val="00DD7AB1"/>
    <w:rsid w:val="00DE0206"/>
    <w:rsid w:val="00DE362D"/>
    <w:rsid w:val="00DE5619"/>
    <w:rsid w:val="00DF29D3"/>
    <w:rsid w:val="00DF2B5B"/>
    <w:rsid w:val="00E0093A"/>
    <w:rsid w:val="00E00BDA"/>
    <w:rsid w:val="00E02E3F"/>
    <w:rsid w:val="00E03BDA"/>
    <w:rsid w:val="00E04316"/>
    <w:rsid w:val="00E06162"/>
    <w:rsid w:val="00E06422"/>
    <w:rsid w:val="00E06B2B"/>
    <w:rsid w:val="00E07436"/>
    <w:rsid w:val="00E106FB"/>
    <w:rsid w:val="00E12C0B"/>
    <w:rsid w:val="00E160E8"/>
    <w:rsid w:val="00E228B3"/>
    <w:rsid w:val="00E22F16"/>
    <w:rsid w:val="00E253C4"/>
    <w:rsid w:val="00E27165"/>
    <w:rsid w:val="00E32824"/>
    <w:rsid w:val="00E32A31"/>
    <w:rsid w:val="00E347AC"/>
    <w:rsid w:val="00E40988"/>
    <w:rsid w:val="00E41275"/>
    <w:rsid w:val="00E44FE5"/>
    <w:rsid w:val="00E45723"/>
    <w:rsid w:val="00E53005"/>
    <w:rsid w:val="00E53091"/>
    <w:rsid w:val="00E538DF"/>
    <w:rsid w:val="00E55DB3"/>
    <w:rsid w:val="00E60E10"/>
    <w:rsid w:val="00E64C79"/>
    <w:rsid w:val="00E6530E"/>
    <w:rsid w:val="00E66AD5"/>
    <w:rsid w:val="00E70075"/>
    <w:rsid w:val="00E76068"/>
    <w:rsid w:val="00E77DFF"/>
    <w:rsid w:val="00E80E75"/>
    <w:rsid w:val="00E81361"/>
    <w:rsid w:val="00E82F6E"/>
    <w:rsid w:val="00E86057"/>
    <w:rsid w:val="00E86307"/>
    <w:rsid w:val="00E87887"/>
    <w:rsid w:val="00E91AD0"/>
    <w:rsid w:val="00E935B9"/>
    <w:rsid w:val="00EA0379"/>
    <w:rsid w:val="00EA0FDE"/>
    <w:rsid w:val="00EA12C6"/>
    <w:rsid w:val="00EA337F"/>
    <w:rsid w:val="00EA4E8E"/>
    <w:rsid w:val="00EB26AE"/>
    <w:rsid w:val="00EC4446"/>
    <w:rsid w:val="00EC4557"/>
    <w:rsid w:val="00ED2485"/>
    <w:rsid w:val="00ED39F5"/>
    <w:rsid w:val="00ED4CAD"/>
    <w:rsid w:val="00ED51A3"/>
    <w:rsid w:val="00ED7C2C"/>
    <w:rsid w:val="00EE043F"/>
    <w:rsid w:val="00EE0FB6"/>
    <w:rsid w:val="00EE1E60"/>
    <w:rsid w:val="00EE3B93"/>
    <w:rsid w:val="00EE4AAA"/>
    <w:rsid w:val="00EE7315"/>
    <w:rsid w:val="00EF3135"/>
    <w:rsid w:val="00EF5BFA"/>
    <w:rsid w:val="00EF7737"/>
    <w:rsid w:val="00EF7C34"/>
    <w:rsid w:val="00F0199D"/>
    <w:rsid w:val="00F01B6B"/>
    <w:rsid w:val="00F02F97"/>
    <w:rsid w:val="00F0440A"/>
    <w:rsid w:val="00F050B1"/>
    <w:rsid w:val="00F07EFC"/>
    <w:rsid w:val="00F11DEC"/>
    <w:rsid w:val="00F13114"/>
    <w:rsid w:val="00F15FF3"/>
    <w:rsid w:val="00F16076"/>
    <w:rsid w:val="00F173CD"/>
    <w:rsid w:val="00F23D84"/>
    <w:rsid w:val="00F25B68"/>
    <w:rsid w:val="00F361CF"/>
    <w:rsid w:val="00F36F0D"/>
    <w:rsid w:val="00F40AAB"/>
    <w:rsid w:val="00F4439E"/>
    <w:rsid w:val="00F455BD"/>
    <w:rsid w:val="00F466C3"/>
    <w:rsid w:val="00F5602B"/>
    <w:rsid w:val="00F565F6"/>
    <w:rsid w:val="00F620F8"/>
    <w:rsid w:val="00F6442F"/>
    <w:rsid w:val="00F6667A"/>
    <w:rsid w:val="00F7057F"/>
    <w:rsid w:val="00F70CFC"/>
    <w:rsid w:val="00F74BEA"/>
    <w:rsid w:val="00F77E89"/>
    <w:rsid w:val="00F80239"/>
    <w:rsid w:val="00F8352E"/>
    <w:rsid w:val="00F8562F"/>
    <w:rsid w:val="00F865CE"/>
    <w:rsid w:val="00F87A8A"/>
    <w:rsid w:val="00F9134B"/>
    <w:rsid w:val="00F929C7"/>
    <w:rsid w:val="00F96206"/>
    <w:rsid w:val="00F968A9"/>
    <w:rsid w:val="00F96F3A"/>
    <w:rsid w:val="00FA150C"/>
    <w:rsid w:val="00FA2AB1"/>
    <w:rsid w:val="00FA2E5D"/>
    <w:rsid w:val="00FA35A3"/>
    <w:rsid w:val="00FA385D"/>
    <w:rsid w:val="00FA7677"/>
    <w:rsid w:val="00FA7FA6"/>
    <w:rsid w:val="00FB1A2D"/>
    <w:rsid w:val="00FB3AB7"/>
    <w:rsid w:val="00FB3F10"/>
    <w:rsid w:val="00FB5541"/>
    <w:rsid w:val="00FC07C1"/>
    <w:rsid w:val="00FC1256"/>
    <w:rsid w:val="00FC14C6"/>
    <w:rsid w:val="00FC22BA"/>
    <w:rsid w:val="00FC2363"/>
    <w:rsid w:val="00FC3EDE"/>
    <w:rsid w:val="00FC7006"/>
    <w:rsid w:val="00FD2477"/>
    <w:rsid w:val="00FD7465"/>
    <w:rsid w:val="00FE0589"/>
    <w:rsid w:val="00FE3511"/>
    <w:rsid w:val="00FE3B39"/>
    <w:rsid w:val="00FE5A83"/>
    <w:rsid w:val="00FF040C"/>
    <w:rsid w:val="00FF5673"/>
    <w:rsid w:val="00FF6E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1249"/>
    <o:shapelayout v:ext="edit">
      <o:idmap v:ext="edit" data="1"/>
    </o:shapelayout>
  </w:shapeDefaults>
  <w:decimalSymbol w:val=","/>
  <w:listSeparator w:val=";"/>
  <w14:docId w14:val="159274C3"/>
  <w15:docId w15:val="{8F69C9D8-1579-42B2-A96E-F08A4B473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971"/>
    <w:pPr>
      <w:jc w:val="both"/>
    </w:pPr>
    <w:rPr>
      <w:rFonts w:ascii="Arial" w:hAnsi="Arial"/>
      <w:sz w:val="22"/>
    </w:rPr>
  </w:style>
  <w:style w:type="paragraph" w:styleId="Nadpis1">
    <w:name w:val="heading 1"/>
    <w:basedOn w:val="Normln"/>
    <w:next w:val="Normln"/>
    <w:qFormat/>
    <w:rsid w:val="0029092B"/>
    <w:pPr>
      <w:keepNext/>
      <w:numPr>
        <w:numId w:val="6"/>
      </w:numPr>
      <w:tabs>
        <w:tab w:val="left" w:pos="567"/>
      </w:tabs>
      <w:jc w:val="left"/>
      <w:outlineLvl w:val="0"/>
    </w:pPr>
    <w:rPr>
      <w:b/>
      <w:caps/>
      <w:snapToGrid w:val="0"/>
      <w:szCs w:val="22"/>
      <w:u w:val="single"/>
    </w:rPr>
  </w:style>
  <w:style w:type="paragraph" w:styleId="Nadpis2">
    <w:name w:val="heading 2"/>
    <w:basedOn w:val="Normln"/>
    <w:next w:val="Normln"/>
    <w:autoRedefine/>
    <w:qFormat/>
    <w:rsid w:val="0029092B"/>
    <w:pPr>
      <w:keepNext/>
      <w:numPr>
        <w:ilvl w:val="1"/>
        <w:numId w:val="6"/>
      </w:numPr>
      <w:tabs>
        <w:tab w:val="left" w:pos="567"/>
      </w:tabs>
      <w:jc w:val="left"/>
      <w:outlineLvl w:val="1"/>
    </w:pPr>
    <w:rPr>
      <w:rFonts w:cs="Arial"/>
      <w:b/>
      <w:snapToGrid w:val="0"/>
      <w:szCs w:val="22"/>
      <w:u w:val="single"/>
    </w:rPr>
  </w:style>
  <w:style w:type="paragraph" w:styleId="Nadpis3">
    <w:name w:val="heading 3"/>
    <w:basedOn w:val="Normln"/>
    <w:next w:val="Normln"/>
    <w:link w:val="Nadpis3Char"/>
    <w:autoRedefine/>
    <w:qFormat/>
    <w:rsid w:val="00F5602B"/>
    <w:pPr>
      <w:keepNext/>
      <w:tabs>
        <w:tab w:val="left" w:pos="680"/>
      </w:tabs>
      <w:ind w:left="680" w:hanging="680"/>
      <w:jc w:val="left"/>
      <w:outlineLvl w:val="2"/>
    </w:pPr>
    <w:rPr>
      <w:rFonts w:cs="Arial"/>
      <w:snapToGrid w:val="0"/>
      <w:szCs w:val="22"/>
      <w:u w:val="single"/>
    </w:rPr>
  </w:style>
  <w:style w:type="paragraph" w:styleId="Nadpis4">
    <w:name w:val="heading 4"/>
    <w:aliases w:val="Titul2"/>
    <w:basedOn w:val="Normln"/>
    <w:next w:val="Normln"/>
    <w:autoRedefine/>
    <w:qFormat/>
    <w:rsid w:val="00464B61"/>
    <w:pPr>
      <w:keepNext/>
      <w:outlineLvl w:val="3"/>
    </w:pPr>
    <w:rPr>
      <w:rFonts w:cs="Arial"/>
      <w:b/>
      <w:caps/>
      <w:snapToGrid w:val="0"/>
      <w:sz w:val="28"/>
      <w:szCs w:val="28"/>
    </w:rPr>
  </w:style>
  <w:style w:type="paragraph" w:styleId="Nadpis5">
    <w:name w:val="heading 5"/>
    <w:basedOn w:val="Normln"/>
    <w:next w:val="Normln"/>
    <w:qFormat/>
    <w:rsid w:val="00464B61"/>
    <w:pPr>
      <w:keepNext/>
      <w:outlineLvl w:val="4"/>
    </w:pPr>
    <w:rPr>
      <w:b/>
      <w:snapToGrid w:val="0"/>
    </w:rPr>
  </w:style>
  <w:style w:type="paragraph" w:styleId="Nadpis6">
    <w:name w:val="heading 6"/>
    <w:basedOn w:val="Normln"/>
    <w:next w:val="Normln"/>
    <w:qFormat/>
    <w:rsid w:val="00464B61"/>
    <w:pPr>
      <w:keepNext/>
      <w:outlineLvl w:val="5"/>
    </w:pPr>
    <w:rPr>
      <w:b/>
      <w:snapToGrid w:val="0"/>
      <w:u w:val="single"/>
    </w:rPr>
  </w:style>
  <w:style w:type="paragraph" w:styleId="Nadpis7">
    <w:name w:val="heading 7"/>
    <w:basedOn w:val="Normln"/>
    <w:next w:val="Normln"/>
    <w:qFormat/>
    <w:rsid w:val="00464B61"/>
    <w:pPr>
      <w:keepNext/>
      <w:outlineLvl w:val="6"/>
    </w:pPr>
    <w:rPr>
      <w:b/>
      <w:sz w:val="24"/>
      <w:u w:val="single"/>
    </w:rPr>
  </w:style>
  <w:style w:type="paragraph" w:styleId="Nadpis8">
    <w:name w:val="heading 8"/>
    <w:basedOn w:val="Normln"/>
    <w:next w:val="Normln"/>
    <w:qFormat/>
    <w:rsid w:val="00464B61"/>
    <w:pPr>
      <w:keepNext/>
      <w:suppressAutoHyphens/>
      <w:outlineLvl w:val="7"/>
    </w:pPr>
    <w:rPr>
      <w:color w:val="000000"/>
      <w:spacing w:val="-2"/>
      <w:u w:val="single"/>
    </w:rPr>
  </w:style>
  <w:style w:type="paragraph" w:styleId="Nadpis9">
    <w:name w:val="heading 9"/>
    <w:basedOn w:val="Normln"/>
    <w:next w:val="Normln"/>
    <w:qFormat/>
    <w:rsid w:val="00464B61"/>
    <w:p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1"/>
    <w:uiPriority w:val="99"/>
    <w:rsid w:val="00301355"/>
    <w:pPr>
      <w:outlineLvl w:val="0"/>
    </w:pPr>
    <w:rPr>
      <w:sz w:val="20"/>
    </w:rPr>
  </w:style>
  <w:style w:type="paragraph" w:styleId="Zkladntext">
    <w:name w:val="Body Text"/>
    <w:aliases w:val="Tučný text"/>
    <w:basedOn w:val="Normln"/>
    <w:autoRedefine/>
    <w:rsid w:val="00322C97"/>
    <w:rPr>
      <w:rFonts w:cs="Arial"/>
      <w:snapToGrid w:val="0"/>
      <w:szCs w:val="22"/>
    </w:rPr>
  </w:style>
  <w:style w:type="paragraph" w:styleId="Zpat">
    <w:name w:val="footer"/>
    <w:aliases w:val=" Char,Char,Pata"/>
    <w:basedOn w:val="Normln"/>
    <w:rsid w:val="00301355"/>
    <w:pPr>
      <w:tabs>
        <w:tab w:val="center" w:pos="4536"/>
        <w:tab w:val="right" w:pos="9072"/>
      </w:tabs>
    </w:pPr>
  </w:style>
  <w:style w:type="character" w:styleId="slostrnky">
    <w:name w:val="page number"/>
    <w:basedOn w:val="Standardnpsmoodstavce"/>
    <w:rsid w:val="00301355"/>
  </w:style>
  <w:style w:type="paragraph" w:styleId="Seznam2">
    <w:name w:val="List 2"/>
    <w:basedOn w:val="Normln"/>
    <w:rsid w:val="00301355"/>
    <w:pPr>
      <w:ind w:left="566" w:hanging="283"/>
    </w:pPr>
  </w:style>
  <w:style w:type="paragraph" w:styleId="Zkladntext2">
    <w:name w:val="Body Text 2"/>
    <w:basedOn w:val="Normln"/>
    <w:rsid w:val="00301355"/>
    <w:pPr>
      <w:suppressAutoHyphens/>
      <w:spacing w:line="360" w:lineRule="auto"/>
    </w:pPr>
    <w:rPr>
      <w:rFonts w:ascii="Century Gothic" w:hAnsi="Century Gothic"/>
      <w:sz w:val="24"/>
    </w:rPr>
  </w:style>
  <w:style w:type="paragraph" w:styleId="Normlnodsazen">
    <w:name w:val="Normal Indent"/>
    <w:basedOn w:val="Normln"/>
    <w:autoRedefine/>
    <w:rsid w:val="00301355"/>
    <w:pPr>
      <w:ind w:left="708"/>
    </w:pPr>
  </w:style>
  <w:style w:type="paragraph" w:customStyle="1" w:styleId="dka">
    <w:name w:val="Řádka"/>
    <w:rsid w:val="00301355"/>
    <w:pPr>
      <w:spacing w:before="56" w:after="56"/>
      <w:jc w:val="both"/>
    </w:pPr>
    <w:rPr>
      <w:color w:val="000000"/>
      <w:sz w:val="24"/>
    </w:rPr>
  </w:style>
  <w:style w:type="paragraph" w:styleId="Zkladntext3">
    <w:name w:val="Body Text 3"/>
    <w:basedOn w:val="Normln"/>
    <w:rsid w:val="00301355"/>
    <w:rPr>
      <w:b/>
      <w:sz w:val="28"/>
    </w:rPr>
  </w:style>
  <w:style w:type="paragraph" w:styleId="Zkladntextodsazen3">
    <w:name w:val="Body Text Indent 3"/>
    <w:basedOn w:val="Normln"/>
    <w:rsid w:val="00301355"/>
    <w:pPr>
      <w:suppressAutoHyphens/>
      <w:spacing w:line="360" w:lineRule="auto"/>
      <w:ind w:left="426" w:hanging="426"/>
    </w:pPr>
    <w:rPr>
      <w:color w:val="000000"/>
      <w:spacing w:val="-2"/>
    </w:rPr>
  </w:style>
  <w:style w:type="paragraph" w:styleId="Zkladntextodsazen">
    <w:name w:val="Body Text Indent"/>
    <w:basedOn w:val="Normln"/>
    <w:rsid w:val="00301355"/>
    <w:pPr>
      <w:jc w:val="center"/>
    </w:pPr>
    <w:rPr>
      <w:b/>
      <w:bCs/>
    </w:rPr>
  </w:style>
  <w:style w:type="paragraph" w:styleId="Obsah1">
    <w:name w:val="toc 1"/>
    <w:basedOn w:val="Normln"/>
    <w:next w:val="Normln"/>
    <w:autoRedefine/>
    <w:semiHidden/>
    <w:rsid w:val="00301355"/>
    <w:pPr>
      <w:spacing w:before="120" w:after="120"/>
      <w:jc w:val="left"/>
    </w:pPr>
    <w:rPr>
      <w:rFonts w:ascii="Times New Roman" w:hAnsi="Times New Roman"/>
      <w:b/>
      <w:bCs/>
      <w:caps/>
      <w:szCs w:val="24"/>
    </w:rPr>
  </w:style>
  <w:style w:type="paragraph" w:styleId="Obsah3">
    <w:name w:val="toc 3"/>
    <w:basedOn w:val="Normln"/>
    <w:next w:val="Normln"/>
    <w:autoRedefine/>
    <w:semiHidden/>
    <w:rsid w:val="00301355"/>
    <w:pPr>
      <w:ind w:left="440"/>
      <w:jc w:val="left"/>
    </w:pPr>
    <w:rPr>
      <w:rFonts w:ascii="Times New Roman" w:hAnsi="Times New Roman"/>
      <w:i/>
      <w:iCs/>
      <w:szCs w:val="24"/>
    </w:rPr>
  </w:style>
  <w:style w:type="paragraph" w:styleId="Obsah2">
    <w:name w:val="toc 2"/>
    <w:basedOn w:val="Normln"/>
    <w:next w:val="Normln"/>
    <w:autoRedefine/>
    <w:semiHidden/>
    <w:rsid w:val="00301355"/>
    <w:pPr>
      <w:ind w:left="220"/>
      <w:jc w:val="left"/>
    </w:pPr>
    <w:rPr>
      <w:rFonts w:ascii="Times New Roman" w:hAnsi="Times New Roman"/>
      <w:smallCaps/>
      <w:szCs w:val="24"/>
    </w:rPr>
  </w:style>
  <w:style w:type="paragraph" w:styleId="Obsah4">
    <w:name w:val="toc 4"/>
    <w:basedOn w:val="Normln"/>
    <w:next w:val="Normln"/>
    <w:autoRedefine/>
    <w:semiHidden/>
    <w:rsid w:val="00301355"/>
    <w:pPr>
      <w:ind w:left="660"/>
      <w:jc w:val="left"/>
    </w:pPr>
    <w:rPr>
      <w:rFonts w:ascii="Times New Roman" w:hAnsi="Times New Roman"/>
      <w:szCs w:val="21"/>
    </w:rPr>
  </w:style>
  <w:style w:type="paragraph" w:styleId="Obsah5">
    <w:name w:val="toc 5"/>
    <w:basedOn w:val="Normln"/>
    <w:next w:val="Normln"/>
    <w:autoRedefine/>
    <w:semiHidden/>
    <w:rsid w:val="00301355"/>
    <w:pPr>
      <w:ind w:left="880"/>
      <w:jc w:val="left"/>
    </w:pPr>
    <w:rPr>
      <w:rFonts w:ascii="Times New Roman" w:hAnsi="Times New Roman"/>
      <w:szCs w:val="21"/>
    </w:rPr>
  </w:style>
  <w:style w:type="paragraph" w:styleId="Obsah6">
    <w:name w:val="toc 6"/>
    <w:basedOn w:val="Normln"/>
    <w:next w:val="Normln"/>
    <w:autoRedefine/>
    <w:semiHidden/>
    <w:rsid w:val="00301355"/>
    <w:pPr>
      <w:ind w:left="1100"/>
      <w:jc w:val="left"/>
    </w:pPr>
    <w:rPr>
      <w:rFonts w:ascii="Times New Roman" w:hAnsi="Times New Roman"/>
      <w:szCs w:val="21"/>
    </w:rPr>
  </w:style>
  <w:style w:type="paragraph" w:styleId="Obsah7">
    <w:name w:val="toc 7"/>
    <w:basedOn w:val="Normln"/>
    <w:next w:val="Normln"/>
    <w:autoRedefine/>
    <w:semiHidden/>
    <w:rsid w:val="00301355"/>
    <w:pPr>
      <w:ind w:left="1320"/>
      <w:jc w:val="left"/>
    </w:pPr>
    <w:rPr>
      <w:rFonts w:ascii="Times New Roman" w:hAnsi="Times New Roman"/>
      <w:szCs w:val="21"/>
    </w:rPr>
  </w:style>
  <w:style w:type="paragraph" w:styleId="Obsah8">
    <w:name w:val="toc 8"/>
    <w:basedOn w:val="Normln"/>
    <w:next w:val="Normln"/>
    <w:autoRedefine/>
    <w:semiHidden/>
    <w:rsid w:val="00301355"/>
    <w:pPr>
      <w:ind w:left="1540"/>
      <w:jc w:val="left"/>
    </w:pPr>
    <w:rPr>
      <w:rFonts w:ascii="Times New Roman" w:hAnsi="Times New Roman"/>
      <w:szCs w:val="21"/>
    </w:rPr>
  </w:style>
  <w:style w:type="paragraph" w:styleId="Obsah9">
    <w:name w:val="toc 9"/>
    <w:basedOn w:val="Normln"/>
    <w:next w:val="Normln"/>
    <w:autoRedefine/>
    <w:semiHidden/>
    <w:rsid w:val="00301355"/>
    <w:pPr>
      <w:ind w:left="1760"/>
      <w:jc w:val="left"/>
    </w:pPr>
    <w:rPr>
      <w:rFonts w:ascii="Times New Roman" w:hAnsi="Times New Roman"/>
      <w:szCs w:val="21"/>
    </w:rPr>
  </w:style>
  <w:style w:type="paragraph" w:styleId="Rozloendokumentu">
    <w:name w:val="Document Map"/>
    <w:basedOn w:val="Normln"/>
    <w:semiHidden/>
    <w:rsid w:val="00301355"/>
    <w:pPr>
      <w:shd w:val="clear" w:color="auto" w:fill="000080"/>
    </w:pPr>
    <w:rPr>
      <w:rFonts w:ascii="Tahoma" w:hAnsi="Tahoma" w:cs="Tahoma"/>
    </w:rPr>
  </w:style>
  <w:style w:type="character" w:styleId="Hypertextovodkaz">
    <w:name w:val="Hyperlink"/>
    <w:basedOn w:val="Standardnpsmoodstavce"/>
    <w:uiPriority w:val="99"/>
    <w:rsid w:val="00301355"/>
    <w:rPr>
      <w:color w:val="0000FF"/>
      <w:u w:val="single"/>
    </w:rPr>
  </w:style>
  <w:style w:type="paragraph" w:styleId="Zhlav">
    <w:name w:val="header"/>
    <w:basedOn w:val="Normln"/>
    <w:rsid w:val="00301355"/>
    <w:pPr>
      <w:tabs>
        <w:tab w:val="center" w:pos="4536"/>
        <w:tab w:val="right" w:pos="9072"/>
      </w:tabs>
      <w:jc w:val="left"/>
    </w:pPr>
    <w:rPr>
      <w:rFonts w:ascii="Times New Roman" w:hAnsi="Times New Roman"/>
      <w:sz w:val="24"/>
    </w:rPr>
  </w:style>
  <w:style w:type="paragraph" w:styleId="Zkladntextodsazen2">
    <w:name w:val="Body Text Indent 2"/>
    <w:basedOn w:val="Normln"/>
    <w:rsid w:val="00301355"/>
  </w:style>
  <w:style w:type="paragraph" w:customStyle="1" w:styleId="teka">
    <w:name w:val="tečka"/>
    <w:basedOn w:val="Normln"/>
    <w:rsid w:val="00301355"/>
    <w:pPr>
      <w:numPr>
        <w:ilvl w:val="1"/>
        <w:numId w:val="1"/>
      </w:numPr>
    </w:pPr>
  </w:style>
  <w:style w:type="paragraph" w:customStyle="1" w:styleId="Znaka">
    <w:name w:val="Značka"/>
    <w:rsid w:val="00301355"/>
    <w:pPr>
      <w:widowControl w:val="0"/>
      <w:ind w:left="289"/>
      <w:jc w:val="both"/>
    </w:pPr>
    <w:rPr>
      <w:snapToGrid w:val="0"/>
      <w:color w:val="000000"/>
      <w:sz w:val="24"/>
    </w:rPr>
  </w:style>
  <w:style w:type="paragraph" w:customStyle="1" w:styleId="Nadpis">
    <w:name w:val="Nadpis"/>
    <w:rsid w:val="00301355"/>
    <w:pPr>
      <w:widowControl w:val="0"/>
      <w:snapToGrid w:val="0"/>
      <w:ind w:left="340"/>
      <w:jc w:val="both"/>
    </w:pPr>
    <w:rPr>
      <w:b/>
      <w:i/>
      <w:smallCaps/>
      <w:color w:val="000000"/>
      <w:sz w:val="24"/>
      <w:u w:val="single"/>
    </w:rPr>
  </w:style>
  <w:style w:type="paragraph" w:customStyle="1" w:styleId="IMAGNormln">
    <w:name w:val="IMAG_Normální"/>
    <w:basedOn w:val="Normln"/>
    <w:rsid w:val="00301355"/>
    <w:pPr>
      <w:tabs>
        <w:tab w:val="left" w:pos="-567"/>
      </w:tabs>
      <w:spacing w:before="60" w:after="60"/>
      <w:ind w:left="992"/>
      <w:jc w:val="left"/>
    </w:pPr>
    <w:rPr>
      <w:rFonts w:ascii="Times New Roman" w:hAnsi="Times New Roman"/>
      <w:sz w:val="24"/>
      <w:szCs w:val="24"/>
    </w:rPr>
  </w:style>
  <w:style w:type="paragraph" w:customStyle="1" w:styleId="textodstavce">
    <w:name w:val="text odstavce"/>
    <w:basedOn w:val="Normln"/>
    <w:rsid w:val="00301355"/>
    <w:pPr>
      <w:spacing w:after="120"/>
    </w:pPr>
    <w:rPr>
      <w:rFonts w:cs="Arial"/>
      <w:szCs w:val="22"/>
    </w:rPr>
  </w:style>
  <w:style w:type="character" w:styleId="Sledovanodkaz">
    <w:name w:val="FollowedHyperlink"/>
    <w:basedOn w:val="Standardnpsmoodstavce"/>
    <w:rsid w:val="00301355"/>
    <w:rPr>
      <w:color w:val="800080"/>
      <w:u w:val="single"/>
    </w:rPr>
  </w:style>
  <w:style w:type="character" w:customStyle="1" w:styleId="ProsttextChar">
    <w:name w:val="Prostý text Char"/>
    <w:basedOn w:val="Standardnpsmoodstavce"/>
    <w:rsid w:val="00301355"/>
    <w:rPr>
      <w:rFonts w:ascii="Arial" w:hAnsi="Arial"/>
    </w:rPr>
  </w:style>
  <w:style w:type="paragraph" w:styleId="Textvbloku">
    <w:name w:val="Block Text"/>
    <w:basedOn w:val="Normln"/>
    <w:rsid w:val="00301355"/>
    <w:pPr>
      <w:tabs>
        <w:tab w:val="right" w:pos="3420"/>
      </w:tabs>
      <w:ind w:left="360" w:right="-582" w:firstLine="540"/>
    </w:pPr>
    <w:rPr>
      <w:rFonts w:cs="Arial"/>
      <w:szCs w:val="24"/>
    </w:rPr>
  </w:style>
  <w:style w:type="character" w:customStyle="1" w:styleId="ZpatChar">
    <w:name w:val="Zápatí Char"/>
    <w:aliases w:val=" Char Char,Char Char,Pata Char,Char Char1"/>
    <w:basedOn w:val="Standardnpsmoodstavce"/>
    <w:uiPriority w:val="99"/>
    <w:rsid w:val="00301355"/>
    <w:rPr>
      <w:rFonts w:ascii="Arial" w:hAnsi="Arial"/>
      <w:sz w:val="22"/>
    </w:rPr>
  </w:style>
  <w:style w:type="character" w:customStyle="1" w:styleId="Atext1Char">
    <w:name w:val="A text1 Char"/>
    <w:basedOn w:val="Standardnpsmoodstavce"/>
    <w:rsid w:val="00301355"/>
    <w:rPr>
      <w:rFonts w:ascii="Arial" w:hAnsi="Arial" w:cs="Arial"/>
    </w:rPr>
  </w:style>
  <w:style w:type="character" w:customStyle="1" w:styleId="Nadpis3Char">
    <w:name w:val="Nadpis 3 Char"/>
    <w:basedOn w:val="Standardnpsmoodstavce"/>
    <w:link w:val="Nadpis3"/>
    <w:rsid w:val="00F5602B"/>
    <w:rPr>
      <w:rFonts w:ascii="Arial" w:hAnsi="Arial" w:cs="Arial"/>
      <w:snapToGrid w:val="0"/>
      <w:sz w:val="22"/>
      <w:szCs w:val="22"/>
      <w:u w:val="single"/>
    </w:rPr>
  </w:style>
  <w:style w:type="paragraph" w:customStyle="1" w:styleId="font7">
    <w:name w:val="font7"/>
    <w:basedOn w:val="Normln"/>
    <w:rsid w:val="005669C3"/>
    <w:pPr>
      <w:spacing w:before="100" w:beforeAutospacing="1" w:after="100" w:afterAutospacing="1"/>
      <w:jc w:val="left"/>
    </w:pPr>
    <w:rPr>
      <w:rFonts w:cs="Arial"/>
      <w:b/>
      <w:bCs/>
      <w:sz w:val="20"/>
    </w:rPr>
  </w:style>
  <w:style w:type="paragraph" w:customStyle="1" w:styleId="Import1">
    <w:name w:val="Import 1"/>
    <w:basedOn w:val="Normln"/>
    <w:rsid w:val="003F5A4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jc w:val="left"/>
    </w:pPr>
    <w:rPr>
      <w:rFonts w:ascii="Courier New" w:hAnsi="Courier New" w:cs="Courier New"/>
      <w:sz w:val="24"/>
      <w:lang w:eastAsia="ar-SA"/>
    </w:rPr>
  </w:style>
  <w:style w:type="paragraph" w:styleId="Odstavecseseznamem">
    <w:name w:val="List Paragraph"/>
    <w:basedOn w:val="Normln"/>
    <w:uiPriority w:val="34"/>
    <w:qFormat/>
    <w:rsid w:val="003F5A4C"/>
    <w:pPr>
      <w:ind w:left="720"/>
      <w:contextualSpacing/>
    </w:pPr>
  </w:style>
  <w:style w:type="paragraph" w:customStyle="1" w:styleId="Normln1">
    <w:name w:val="Normální1"/>
    <w:rsid w:val="00061C3B"/>
    <w:pPr>
      <w:widowControl w:val="0"/>
    </w:pPr>
    <w:rPr>
      <w:rFonts w:ascii="Arial" w:hAnsi="Arial"/>
      <w:sz w:val="24"/>
    </w:rPr>
  </w:style>
  <w:style w:type="paragraph" w:customStyle="1" w:styleId="Styl1">
    <w:name w:val="Styl1"/>
    <w:basedOn w:val="Nadpis3"/>
    <w:autoRedefine/>
    <w:rsid w:val="00E55DB3"/>
    <w:pPr>
      <w:keepNext w:val="0"/>
      <w:numPr>
        <w:numId w:val="18"/>
      </w:numPr>
      <w:tabs>
        <w:tab w:val="clear" w:pos="680"/>
      </w:tabs>
      <w:jc w:val="both"/>
    </w:pPr>
    <w:rPr>
      <w:rFonts w:cs="Times New Roman"/>
      <w:bCs/>
      <w:szCs w:val="20"/>
    </w:rPr>
  </w:style>
  <w:style w:type="paragraph" w:styleId="FormtovanvHTML">
    <w:name w:val="HTML Preformatted"/>
    <w:basedOn w:val="Normln"/>
    <w:link w:val="FormtovanvHTMLChar"/>
    <w:rsid w:val="008F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rPr>
  </w:style>
  <w:style w:type="character" w:customStyle="1" w:styleId="FormtovanvHTMLChar">
    <w:name w:val="Formátovaný v HTML Char"/>
    <w:basedOn w:val="Standardnpsmoodstavce"/>
    <w:link w:val="FormtovanvHTML"/>
    <w:rsid w:val="008F0BC1"/>
    <w:rPr>
      <w:rFonts w:ascii="Courier New" w:hAnsi="Courier New"/>
    </w:rPr>
  </w:style>
  <w:style w:type="character" w:customStyle="1" w:styleId="ProsttextChar1">
    <w:name w:val="Prostý text Char1"/>
    <w:basedOn w:val="Standardnpsmoodstavce"/>
    <w:link w:val="Prosttext"/>
    <w:uiPriority w:val="99"/>
    <w:locked/>
    <w:rsid w:val="00A81320"/>
    <w:rPr>
      <w:rFonts w:ascii="Arial" w:hAnsi="Arial"/>
    </w:rPr>
  </w:style>
  <w:style w:type="table" w:styleId="Mkatabulky">
    <w:name w:val="Table Grid"/>
    <w:basedOn w:val="Normlntabulka"/>
    <w:uiPriority w:val="39"/>
    <w:rsid w:val="00FE058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znamsodrkami21">
    <w:name w:val="Seznam s odrážkami 21"/>
    <w:basedOn w:val="Normln"/>
    <w:rsid w:val="00703832"/>
    <w:pPr>
      <w:tabs>
        <w:tab w:val="num" w:pos="360"/>
      </w:tabs>
      <w:suppressAutoHyphens/>
      <w:ind w:left="566"/>
    </w:pPr>
    <w:rPr>
      <w:rFonts w:ascii="Arial Narrow" w:hAnsi="Arial Narrow"/>
      <w:sz w:val="24"/>
      <w:lang w:eastAsia="ar-SA"/>
    </w:rPr>
  </w:style>
  <w:style w:type="paragraph" w:customStyle="1" w:styleId="Odrka">
    <w:name w:val="Odrážka"/>
    <w:basedOn w:val="Normln"/>
    <w:rsid w:val="00C81878"/>
    <w:pPr>
      <w:numPr>
        <w:numId w:val="30"/>
      </w:numPr>
      <w:suppressAutoHyphens/>
    </w:pPr>
    <w:rPr>
      <w:rFonts w:ascii="Arial Narrow" w:hAnsi="Arial Narrow"/>
      <w:sz w:val="24"/>
      <w:lang w:eastAsia="ar-SA"/>
    </w:rPr>
  </w:style>
  <w:style w:type="character" w:styleId="Siln">
    <w:name w:val="Strong"/>
    <w:qFormat/>
    <w:rsid w:val="002729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42991">
      <w:bodyDiv w:val="1"/>
      <w:marLeft w:val="0"/>
      <w:marRight w:val="0"/>
      <w:marTop w:val="0"/>
      <w:marBottom w:val="0"/>
      <w:divBdr>
        <w:top w:val="none" w:sz="0" w:space="0" w:color="auto"/>
        <w:left w:val="none" w:sz="0" w:space="0" w:color="auto"/>
        <w:bottom w:val="none" w:sz="0" w:space="0" w:color="auto"/>
        <w:right w:val="none" w:sz="0" w:space="0" w:color="auto"/>
      </w:divBdr>
    </w:div>
    <w:div w:id="319508014">
      <w:bodyDiv w:val="1"/>
      <w:marLeft w:val="0"/>
      <w:marRight w:val="0"/>
      <w:marTop w:val="0"/>
      <w:marBottom w:val="0"/>
      <w:divBdr>
        <w:top w:val="none" w:sz="0" w:space="0" w:color="auto"/>
        <w:left w:val="none" w:sz="0" w:space="0" w:color="auto"/>
        <w:bottom w:val="none" w:sz="0" w:space="0" w:color="auto"/>
        <w:right w:val="none" w:sz="0" w:space="0" w:color="auto"/>
      </w:divBdr>
    </w:div>
    <w:div w:id="398331439">
      <w:bodyDiv w:val="1"/>
      <w:marLeft w:val="0"/>
      <w:marRight w:val="0"/>
      <w:marTop w:val="0"/>
      <w:marBottom w:val="0"/>
      <w:divBdr>
        <w:top w:val="none" w:sz="0" w:space="0" w:color="auto"/>
        <w:left w:val="none" w:sz="0" w:space="0" w:color="auto"/>
        <w:bottom w:val="none" w:sz="0" w:space="0" w:color="auto"/>
        <w:right w:val="none" w:sz="0" w:space="0" w:color="auto"/>
      </w:divBdr>
    </w:div>
    <w:div w:id="978800679">
      <w:bodyDiv w:val="1"/>
      <w:marLeft w:val="0"/>
      <w:marRight w:val="0"/>
      <w:marTop w:val="0"/>
      <w:marBottom w:val="0"/>
      <w:divBdr>
        <w:top w:val="none" w:sz="0" w:space="0" w:color="auto"/>
        <w:left w:val="none" w:sz="0" w:space="0" w:color="auto"/>
        <w:bottom w:val="none" w:sz="0" w:space="0" w:color="auto"/>
        <w:right w:val="none" w:sz="0" w:space="0" w:color="auto"/>
      </w:divBdr>
    </w:div>
    <w:div w:id="1585988719">
      <w:bodyDiv w:val="1"/>
      <w:marLeft w:val="0"/>
      <w:marRight w:val="0"/>
      <w:marTop w:val="0"/>
      <w:marBottom w:val="0"/>
      <w:divBdr>
        <w:top w:val="none" w:sz="0" w:space="0" w:color="auto"/>
        <w:left w:val="none" w:sz="0" w:space="0" w:color="auto"/>
        <w:bottom w:val="none" w:sz="0" w:space="0" w:color="auto"/>
        <w:right w:val="none" w:sz="0" w:space="0" w:color="auto"/>
      </w:divBdr>
    </w:div>
    <w:div w:id="1702630911">
      <w:bodyDiv w:val="1"/>
      <w:marLeft w:val="0"/>
      <w:marRight w:val="0"/>
      <w:marTop w:val="0"/>
      <w:marBottom w:val="0"/>
      <w:divBdr>
        <w:top w:val="none" w:sz="0" w:space="0" w:color="auto"/>
        <w:left w:val="none" w:sz="0" w:space="0" w:color="auto"/>
        <w:bottom w:val="none" w:sz="0" w:space="0" w:color="auto"/>
        <w:right w:val="none" w:sz="0" w:space="0" w:color="auto"/>
      </w:divBdr>
    </w:div>
    <w:div w:id="196026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a.vodacek@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846B63-D5B8-48C1-9B30-24AB1206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1244</TotalTime>
  <Pages>11</Pages>
  <Words>4187</Words>
  <Characters>24708</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Stavba</vt:lpstr>
    </vt:vector>
  </TitlesOfParts>
  <Company/>
  <LinksUpToDate>false</LinksUpToDate>
  <CharactersWithSpaces>28838</CharactersWithSpaces>
  <SharedDoc>false</SharedDoc>
  <HLinks>
    <vt:vector size="6" baseType="variant">
      <vt:variant>
        <vt:i4>917554</vt:i4>
      </vt:variant>
      <vt:variant>
        <vt:i4>0</vt:i4>
      </vt:variant>
      <vt:variant>
        <vt:i4>0</vt:i4>
      </vt:variant>
      <vt:variant>
        <vt:i4>5</vt:i4>
      </vt:variant>
      <vt:variant>
        <vt:lpwstr>mailto:jgalova@sky.cz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Stavba</dc:title>
  <dc:creator>Jana Gálová</dc:creator>
  <cp:lastModifiedBy>stavar2</cp:lastModifiedBy>
  <cp:revision>92</cp:revision>
  <cp:lastPrinted>2021-11-05T08:16:00Z</cp:lastPrinted>
  <dcterms:created xsi:type="dcterms:W3CDTF">2021-10-29T12:29:00Z</dcterms:created>
  <dcterms:modified xsi:type="dcterms:W3CDTF">2023-11-22T07:31:00Z</dcterms:modified>
</cp:coreProperties>
</file>